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65BB">
        <w:rPr>
          <w:b/>
          <w:sz w:val="24"/>
          <w:szCs w:val="24"/>
        </w:rPr>
        <w:t>4442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65BB" w:rsidRDefault="00FF65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65BB" w:rsidRDefault="00FF65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1462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1446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120л 205*287мм, клетка, обл. твердая офсетная, блок офсет, нумерация стр., 130062 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65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65BB" w:rsidRDefault="00FF65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65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5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FF65BB" w:rsidRDefault="00FF65BB" w:rsidP="00FF65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B6B97-CB29-4D1B-8563-8DF709A4B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