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79A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79AC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79A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79AC">
        <w:rPr>
          <w:sz w:val="24"/>
          <w:szCs w:val="24"/>
        </w:rPr>
        <w:t>АО00017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79A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79AC">
        <w:rPr>
          <w:sz w:val="24"/>
          <w:szCs w:val="24"/>
        </w:rPr>
        <w:t>Общество с ограниченной ответственностью "Пересвет-Регион-Саратов"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79A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79AC">
        <w:rPr>
          <w:sz w:val="24"/>
          <w:szCs w:val="24"/>
        </w:rPr>
        <w:t>АО00017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9"/>
        <w:gridCol w:w="782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79A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79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79AC"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79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http://eurtp.ru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79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79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79A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15.12.2014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79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26.01.2015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79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13.12.2014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79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05.12.2014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79A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02.12.2014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</w:rPr>
              <w:lastRenderedPageBreak/>
              <w:t>"Центр экономики и права"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№А57-22867/2012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19 января 2014 года по делу №А57-22867/2012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«Пересвет-Регион-Саратов»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6454082936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1066454050398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79AC" w:rsidRDefault="008B79A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письменной форме на русском языке и должна содержать следующие сведения: Фирменное наименование, организационно-правовую форму, место нахождения, почтовый адрес (для юридического лица) заявителя. Фамилию, имя, отчество, паспортные данные, сведения о месте жительства (для физического лица) заявителя.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Обязательство участника открытых торгов соблюдать требовании, указанные в сообщении о проведении торгов. К заявке на участие в торгах должны прилагаться следующие документы: Платежный документ с отметкой банка об исполнении, подтверждающий перечисление заявителем задатка в порядке, указанном в сообщении о торгах. Действительная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предпринимателя). Заверенная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сделкой.  Надлежаще заверенная копия документов, удостоверяющих личность (для физического лица).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Документ, подтверждающий полномочия лица на осуществление действий от имени заявителя и документы, подтверждающие правомочность Заявителя, а именно: - нотариально удостоверенную доверенность, выданную лицу, имеющему право действовать от имени заявителя – физического лица, если заявка подается представителем заявителя; - надлежащим образом удостоверенная доверенность, выданная лицу, имеющему право действовать от имени заявителя - юридического лица; - 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оригинал или нотариально 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заявителя.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архитектурно оформленный забор (металлический) протяженностью 2000 м., собственность, адрес г. Саратов. Волжский район, Новосоколовогорский жилой район, 1 микрорайон; забор (металлический) для ограждения территории котельной, протяженностью 540 м., собственность, адрес г. Саратов. Волжский район, Новосоколовогорский жилой район, 1 микрорайон; Блок-контейнер БК-103 (3шт); Блок-контейнер БК-103; Блок-контейнер БК-103; Блок-контейнер БК-103; Блок-контейнер БК-103; Система охранного видеонаблюдения № 3 (два контура по 10 камер).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2467800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123390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  <w:tr w:rsidR="008B79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79AC" w:rsidRDefault="008B79AC" w:rsidP="008B79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ООО «Центр экономики и права» Наименование банка (кредитной организации) – ОАО «НВКбанк» г. Саратов Р/сч. № 40702810100000006183, БИК 046311751, К/сч. № 30101810100000000751, с указанием «задаток для участия в открытых торгах по продаже имущества ООО «Пересвет-Регион-Саратов».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79A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CBB46-E667-4BB4-BFF1-BCD9F5FD9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2015-01-27T15:07:00Z</dcterms:created>
  <dcterms:modified xsi:type="dcterms:W3CDTF">2015-01-27T15:07:00Z</dcterms:modified>
</cp:coreProperties>
</file>