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01B4A">
        <w:rPr>
          <w:b/>
          <w:sz w:val="24"/>
          <w:szCs w:val="24"/>
        </w:rPr>
        <w:t>4427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01B4A" w:rsidRDefault="00E01B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01B4A" w:rsidRDefault="00E01B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1431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бух., картон, блок типогр., 48л 290*200мм, "Кассовая книга"                                   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01B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01B4A" w:rsidRDefault="00E01B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01B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01B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E01B4A" w:rsidRDefault="00E01B4A" w:rsidP="00E01B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01B4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5DC62-A7B5-4844-9ECB-632FAE136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