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5559">
        <w:rPr>
          <w:b/>
          <w:sz w:val="24"/>
          <w:szCs w:val="24"/>
        </w:rPr>
        <w:t>АО0001398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55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5559">
        <w:rPr>
          <w:b/>
          <w:sz w:val="24"/>
          <w:szCs w:val="24"/>
        </w:rPr>
        <w:t>АО0001398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55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55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55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55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55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55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55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55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55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55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55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5559" w:rsidRDefault="001B55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1376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22х30см, "Хатбер", 12л., Котята, 12Кнп4гр_12526(K158142)       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55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55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55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1B55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5559" w:rsidRDefault="001B5559" w:rsidP="001B55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55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555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