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6CCF">
        <w:rPr>
          <w:b/>
          <w:sz w:val="24"/>
          <w:szCs w:val="24"/>
        </w:rPr>
        <w:t>3841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6CCF" w:rsidRDefault="00EB6C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6CCF" w:rsidRDefault="00EB6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1261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1245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"Shell" с контейнером, округлая, в упаковке с подвесом, ассорти, 222506            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6C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6CCF" w:rsidRDefault="00EB6C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6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6C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EB6CCF" w:rsidRDefault="00EB6CCF" w:rsidP="00EB6C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6CCF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8B184-E8EA-4FED-A9DA-933AE4341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