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9120F4">
        <w:rPr>
          <w:b/>
          <w:sz w:val="24"/>
          <w:szCs w:val="24"/>
        </w:rPr>
        <w:t>1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9120F4">
        <w:rPr>
          <w:sz w:val="24"/>
          <w:szCs w:val="24"/>
        </w:rPr>
        <w:t>Копа Светлана Витальевна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9120F4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9120F4">
        <w:rPr>
          <w:sz w:val="24"/>
          <w:szCs w:val="24"/>
        </w:rPr>
        <w:t>АО00016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9120F4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9120F4">
        <w:rPr>
          <w:sz w:val="24"/>
          <w:szCs w:val="24"/>
        </w:rPr>
        <w:t>Общество с ограниченной ответственностью "Агропромтранс"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9120F4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9120F4">
        <w:rPr>
          <w:sz w:val="24"/>
          <w:szCs w:val="24"/>
        </w:rPr>
        <w:t>АО00016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4"/>
        <w:gridCol w:w="7818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9120F4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9120F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9120F4">
              <w:rPr>
                <w:sz w:val="24"/>
                <w:szCs w:val="24"/>
              </w:rPr>
              <w:t>Общество с ограниченной ответственностью "Агропромтранс"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9120F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повторные торги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9120F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9120F4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9120F4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17.11.2014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20:00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9120F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15.12.2014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9120F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06.12.2014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9120F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18.11.2014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9120F4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28.11.2014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10:00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СРО "МЦПУ" - Некоммерческое партнерство саморегулируемая организация арбитражных управляющих "Межрегиональный центр экспертов и профессиональных управляющих"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А57-16128/2012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Саратовкой области от 28 мая 2013 года по делу № А57-16128/2012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"Агропромтранс"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«Агропромтранс»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6419980253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1056403805578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имущества (за вычетом внесённого ранее задатка) должна быть произведена в течение 30 дней с момента подписания договора купли- продажи, до момента передачи имущества покупателю.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89030211701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9120F4" w:rsidRDefault="009120F4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Имущество ООО «Агропромтранс» единым лотом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претендентам необходимо заключить с организатором торгов договор о задатке и представить следующие документы: Юр. лицам –заявку на участие в торгах; опись представленных документов; заверенные копии учредит. документов, ОГРН, ИНН; выписку из ЕГРЮР; документ подтверждающий полномочия на осуществление действий от имени заявителя; оригинал платёжного документа по внесению задатка. Индивид. предпринимателям –заявку на участие в торгах; опись представленных документов; копии ОГРН, ИНН; выписку из ЕГРИП; оригинал платёжного документа об оплате задатка. Физ. лицам- заявку на участие в торгах; опись предоставленных документов, копию документов удостоверяющих личность; оригинал платёжного документа об оплате задатка.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 ЗДАНИЕ ГАРАЖА С ДВУМЯ ПРИСТРОЙКАМИ назначение: НЕЖИЛОЕ площадь: 577,8 М2 ОБЩ ПЛ, этажность: 2 адрес (местоположение): САРАТОВСКАЯ ОБЛАСТЬ, ЛЫСОГОРСКИЙ РАЙОН, Р.П. ЛЫСЫЕ ГОРЫ, УЛИЦА МИРА, Д. №76. Кадастровый (или условный номер) 64-64-27/009/2006-98   Б) ЗДАНИЕ КОТЕЛЬНОЙ С ПРИСТРОЙКОЙ (ЛИТЕРА В1) назначение: НЕЖИЛОЕ, площадь: 113,8 М2 ОБЩ ПЛ этажность: 1 адрес (местоположение): САРАТОВСКАЯ ОБЛАСТЬ, ЛЫСОГОРСКИЙ РАЙОН, Р.П. ЛЫСЫЕ ГОРЫ, УЛИЦА МИРА, Д. №76. Кадастровый (или условный номер) 64-64-27/009/2006-100   B) ЗДАНИЕ ГАРАЖА назначение: НЕЖИЛОЕ, площадь: 1484,1 М2 этажность: 1 адрес (местоположение): САРАТОВСКАЯ ОБЛАСТЬ, ЛЫСОГОРСКИЙ РАЙОН, Р.П. ЛЫСЫЕ ГОРЫ, УЛИЦА МИРА, Д. №76. Кадастровый (или условный номер) 64-64-27/009/2006-99  Г) ЗЕМЕЛЬНЫЙ УЧАСТОК ДЛЯ ПРЕДПРИНИМАТЕЛЬСКОЙ ДЕЯТЕЛЬНОСТИ, назначение: ЗЕМЛИ НАСЕЛЕННЫХ ПУНКТОВ (ПОСЕЛЕНИЙ), площадь: 18435 М2, адрес (местоположение): САРАТОВСКАЯ ОБЛАСТЬ, ЛЫСОГОРСКИЙ РАЙОН, Р.П. ЛЫСЫЕ ГОРЫ, УЛИЦА МИРА, Д. №76. Кадастровый (или условный) номер: 64:19:04 09 03:0002.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3280500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164025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на расчётный счёт ООО «Агропромтранс»: Поволжский банк Филиал №03956/00040 Калининское отделение № 3956 ОАО «Сбербанк России», р/с 40702810756210100243, к/с 30101810500000000649, БИК 046311649, ИНН/КПП 6455049674/645501001 (назначение; № договора о задатке).</w:t>
            </w:r>
          </w:p>
        </w:tc>
      </w:tr>
      <w:tr w:rsidR="009120F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120F4" w:rsidRDefault="009120F4" w:rsidP="009120F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на расчётный счёт ООО «Агропромтранс»: Поволжский банк Филиал №03956/00040 Калининское отделение № 3956 ОАО «Сбербанк России», р/с 40702810756210100243, к/с 30101810500000000649, БИК 046311649, ИНН/КПП 6455049674/645501001 (назначение; № договора о задатке).</w:t>
            </w:r>
          </w:p>
        </w:tc>
      </w:tr>
    </w:tbl>
    <w:p w:rsidR="00BD3614" w:rsidRDefault="00386E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</w:p>
    <w:p w:rsidR="00205E9B" w:rsidRDefault="00205E9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BB1" w:rsidRPr="00204B30" w:rsidRDefault="008D4BB1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50" w:name="ПодтверждениеПодпись"/>
      <w:bookmarkEnd w:id="50"/>
      <w:r>
        <w:rPr>
          <w:rFonts w:cstheme="minorHAnsi"/>
          <w:sz w:val="24"/>
          <w:szCs w:val="24"/>
        </w:rPr>
        <w:t xml:space="preserve"> </w:t>
      </w:r>
    </w:p>
    <w:sectPr w:rsidR="008D4BB1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8D4253"/>
    <w:rsid w:val="008D4BB1"/>
    <w:rsid w:val="008F11FF"/>
    <w:rsid w:val="00901FC9"/>
    <w:rsid w:val="009120F4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D3614"/>
    <w:rsid w:val="00BF1C30"/>
    <w:rsid w:val="00C31F76"/>
    <w:rsid w:val="00C92D2E"/>
    <w:rsid w:val="00CB0632"/>
    <w:rsid w:val="00D7239C"/>
    <w:rsid w:val="00D80A33"/>
    <w:rsid w:val="00DA0670"/>
    <w:rsid w:val="00DA0BD2"/>
    <w:rsid w:val="00DA33BD"/>
    <w:rsid w:val="00E02A52"/>
    <w:rsid w:val="00E3311F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7174-B0DF-47D1-B9FC-95724330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2014-12-09T14:49:00Z</dcterms:created>
  <dcterms:modified xsi:type="dcterms:W3CDTF">2014-12-09T14:49:00Z</dcterms:modified>
</cp:coreProperties>
</file>