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FF6DCD" w:rsidRPr="00334D8D" w:rsidRDefault="0020620D" w:rsidP="00F000F2">
      <w:pPr>
        <w:contextualSpacing/>
        <w:jc w:val="center"/>
        <w:rPr>
          <w:b/>
          <w:sz w:val="24"/>
          <w:szCs w:val="24"/>
        </w:rPr>
      </w:pPr>
      <w:bookmarkStart w:id="0" w:name="_GoBack"/>
      <w:bookmarkEnd w:id="0"/>
      <w:r w:rsidRPr="00334D8D">
        <w:rPr>
          <w:b/>
          <w:sz w:val="24"/>
          <w:szCs w:val="24"/>
        </w:rPr>
        <w:t>Извещение о проведении торгов</w:t>
      </w:r>
      <w:r w:rsidR="000002F3">
        <w:rPr>
          <w:b/>
          <w:sz w:val="24"/>
          <w:szCs w:val="24"/>
        </w:rPr>
        <w:t xml:space="preserve"> № </w:t>
      </w:r>
      <w:bookmarkStart w:id="1" w:name="НомерИзвещение"/>
      <w:bookmarkEnd w:id="1"/>
      <w:r w:rsidR="00980BC0">
        <w:rPr>
          <w:b/>
          <w:sz w:val="24"/>
          <w:szCs w:val="24"/>
        </w:rPr>
        <w:t>1</w:t>
      </w:r>
      <w:r w:rsidR="00424B57">
        <w:rPr>
          <w:b/>
          <w:sz w:val="24"/>
          <w:szCs w:val="24"/>
        </w:rPr>
        <w:t>.</w:t>
      </w:r>
    </w:p>
    <w:p w:rsidR="0020620D" w:rsidRPr="00334D8D" w:rsidRDefault="0020620D" w:rsidP="00F000F2">
      <w:pPr>
        <w:contextualSpacing/>
        <w:rPr>
          <w:sz w:val="24"/>
          <w:szCs w:val="24"/>
        </w:rPr>
      </w:pPr>
      <w:r w:rsidRPr="00334D8D">
        <w:rPr>
          <w:sz w:val="24"/>
          <w:szCs w:val="24"/>
        </w:rPr>
        <w:t xml:space="preserve">Я, </w:t>
      </w:r>
      <w:bookmarkStart w:id="2" w:name="ФИО"/>
      <w:bookmarkEnd w:id="2"/>
      <w:r w:rsidR="00980BC0">
        <w:rPr>
          <w:sz w:val="24"/>
          <w:szCs w:val="24"/>
        </w:rPr>
        <w:t>Копа Светлана Витальевна</w:t>
      </w:r>
      <w:r w:rsidR="00AD0D96">
        <w:rPr>
          <w:sz w:val="24"/>
          <w:szCs w:val="24"/>
        </w:rPr>
        <w:t xml:space="preserve"> </w:t>
      </w:r>
      <w:r w:rsidRPr="00334D8D">
        <w:rPr>
          <w:sz w:val="24"/>
          <w:szCs w:val="24"/>
        </w:rPr>
        <w:t>, публикую</w:t>
      </w:r>
      <w:r w:rsidR="00AD0D96">
        <w:rPr>
          <w:sz w:val="24"/>
          <w:szCs w:val="24"/>
        </w:rPr>
        <w:t xml:space="preserve"> </w:t>
      </w:r>
      <w:r w:rsidRPr="00334D8D">
        <w:rPr>
          <w:sz w:val="24"/>
          <w:szCs w:val="24"/>
        </w:rPr>
        <w:t xml:space="preserve"> </w:t>
      </w:r>
      <w:bookmarkStart w:id="3" w:name="ВидАукцион_ИП"/>
      <w:bookmarkEnd w:id="3"/>
      <w:r w:rsidR="00980BC0">
        <w:rPr>
          <w:sz w:val="24"/>
          <w:szCs w:val="24"/>
        </w:rPr>
        <w:t>открытый аукцион</w:t>
      </w:r>
    </w:p>
    <w:p w:rsidR="0020620D" w:rsidRPr="00334D8D" w:rsidRDefault="0020620D" w:rsidP="00F000F2">
      <w:pPr>
        <w:contextualSpacing/>
        <w:rPr>
          <w:sz w:val="24"/>
          <w:szCs w:val="24"/>
        </w:rPr>
      </w:pPr>
      <w:r w:rsidRPr="00334D8D">
        <w:rPr>
          <w:sz w:val="24"/>
          <w:szCs w:val="24"/>
        </w:rPr>
        <w:t>№</w:t>
      </w:r>
      <w:r w:rsidR="00AD0D96">
        <w:rPr>
          <w:sz w:val="24"/>
          <w:szCs w:val="24"/>
        </w:rPr>
        <w:t xml:space="preserve"> </w:t>
      </w:r>
      <w:r w:rsidRPr="00334D8D">
        <w:rPr>
          <w:sz w:val="24"/>
          <w:szCs w:val="24"/>
        </w:rPr>
        <w:t xml:space="preserve"> </w:t>
      </w:r>
      <w:bookmarkStart w:id="4" w:name="НомерАукцион"/>
      <w:bookmarkEnd w:id="4"/>
      <w:r w:rsidR="00980BC0">
        <w:rPr>
          <w:sz w:val="24"/>
          <w:szCs w:val="24"/>
        </w:rPr>
        <w:t>АО0001326</w:t>
      </w:r>
    </w:p>
    <w:p w:rsidR="0020620D" w:rsidRPr="00224412" w:rsidRDefault="0020620D" w:rsidP="00F000F2">
      <w:pPr>
        <w:spacing w:line="240" w:lineRule="auto"/>
        <w:contextualSpacing/>
        <w:rPr>
          <w:sz w:val="24"/>
          <w:szCs w:val="24"/>
        </w:rPr>
      </w:pPr>
      <w:r w:rsidRPr="00334D8D">
        <w:rPr>
          <w:sz w:val="24"/>
          <w:szCs w:val="24"/>
        </w:rPr>
        <w:t xml:space="preserve">“Торги в форме </w:t>
      </w:r>
      <w:bookmarkStart w:id="5" w:name="ВидАукцион_РП"/>
      <w:bookmarkEnd w:id="5"/>
      <w:r w:rsidR="00980BC0">
        <w:rPr>
          <w:sz w:val="24"/>
          <w:szCs w:val="24"/>
        </w:rPr>
        <w:t>открытого аукциона</w:t>
      </w:r>
      <w:r w:rsidR="00AD0D96">
        <w:rPr>
          <w:sz w:val="24"/>
          <w:szCs w:val="24"/>
        </w:rPr>
        <w:t xml:space="preserve"> </w:t>
      </w:r>
      <w:r w:rsidR="00C31F76" w:rsidRPr="00334D8D">
        <w:rPr>
          <w:sz w:val="24"/>
          <w:szCs w:val="24"/>
        </w:rPr>
        <w:t xml:space="preserve">по продаже имущества </w:t>
      </w:r>
      <w:r w:rsidR="00A303F3">
        <w:rPr>
          <w:sz w:val="24"/>
          <w:szCs w:val="24"/>
        </w:rPr>
        <w:t xml:space="preserve">должника </w:t>
      </w:r>
      <w:bookmarkStart w:id="6" w:name="ПолнНаимДолжник"/>
      <w:bookmarkEnd w:id="6"/>
      <w:r w:rsidR="00980BC0">
        <w:rPr>
          <w:sz w:val="24"/>
          <w:szCs w:val="24"/>
        </w:rPr>
        <w:t>Карюк Сергей Андреевич</w:t>
      </w:r>
      <w:r w:rsidRPr="00334D8D">
        <w:rPr>
          <w:sz w:val="24"/>
          <w:szCs w:val="24"/>
        </w:rPr>
        <w:t>”</w:t>
      </w:r>
      <w:r w:rsidR="00224412" w:rsidRPr="00224412">
        <w:rPr>
          <w:sz w:val="24"/>
          <w:szCs w:val="24"/>
        </w:rPr>
        <w:t>.</w:t>
      </w:r>
    </w:p>
    <w:p w:rsidR="00F02EA1" w:rsidRPr="00334D8D" w:rsidRDefault="00F02EA1" w:rsidP="00F000F2">
      <w:pPr>
        <w:spacing w:line="240" w:lineRule="auto"/>
        <w:contextualSpacing/>
        <w:rPr>
          <w:sz w:val="24"/>
          <w:szCs w:val="24"/>
        </w:rPr>
      </w:pPr>
    </w:p>
    <w:p w:rsidR="002B1D27" w:rsidRPr="00F000F2" w:rsidRDefault="002B1D27" w:rsidP="00F000F2">
      <w:pPr>
        <w:pStyle w:val="a3"/>
        <w:numPr>
          <w:ilvl w:val="0"/>
          <w:numId w:val="5"/>
        </w:numPr>
        <w:spacing w:line="240" w:lineRule="auto"/>
        <w:rPr>
          <w:sz w:val="24"/>
          <w:szCs w:val="24"/>
        </w:rPr>
      </w:pPr>
      <w:r w:rsidRPr="00F000F2">
        <w:rPr>
          <w:b/>
          <w:sz w:val="24"/>
          <w:szCs w:val="24"/>
        </w:rPr>
        <w:t xml:space="preserve">Информация о/об </w:t>
      </w:r>
      <w:bookmarkStart w:id="7" w:name="ВидАукцион_ПП"/>
      <w:bookmarkEnd w:id="7"/>
      <w:r w:rsidR="00980BC0">
        <w:rPr>
          <w:b/>
          <w:sz w:val="24"/>
          <w:szCs w:val="24"/>
        </w:rPr>
        <w:t>открытом аукционе</w:t>
      </w:r>
      <w:r w:rsidR="004878B7" w:rsidRPr="00F000F2">
        <w:rPr>
          <w:sz w:val="24"/>
          <w:szCs w:val="24"/>
        </w:rPr>
        <w:t xml:space="preserve"> </w:t>
      </w:r>
      <w:r w:rsidRPr="004B7B60">
        <w:rPr>
          <w:b/>
          <w:sz w:val="24"/>
          <w:szCs w:val="24"/>
        </w:rPr>
        <w:t>№</w:t>
      </w:r>
      <w:r w:rsidRPr="00F000F2">
        <w:rPr>
          <w:sz w:val="24"/>
          <w:szCs w:val="24"/>
        </w:rPr>
        <w:t xml:space="preserve"> </w:t>
      </w:r>
      <w:bookmarkStart w:id="8" w:name="НомерАукцион_1"/>
      <w:bookmarkEnd w:id="8"/>
      <w:r w:rsidR="00980BC0">
        <w:rPr>
          <w:sz w:val="24"/>
          <w:szCs w:val="24"/>
        </w:rPr>
        <w:t>АО0001326</w:t>
      </w:r>
      <w:r w:rsidR="00224412">
        <w:rPr>
          <w:sz w:val="24"/>
          <w:szCs w:val="24"/>
          <w:lang w:val="en-US"/>
        </w:rPr>
        <w:t>.</w:t>
      </w:r>
    </w:p>
    <w:tbl>
      <w:tblPr>
        <w:tblStyle w:val="a5"/>
        <w:tblW w:w="0" w:type="auto"/>
        <w:tblLook w:val="04A0" w:firstRow="1" w:lastRow="0" w:firstColumn="1" w:lastColumn="0" w:noHBand="0" w:noVBand="1"/>
      </w:tblPr>
      <w:tblGrid>
        <w:gridCol w:w="2876"/>
        <w:gridCol w:w="7806"/>
      </w:tblGrid>
      <w:tr w:rsidR="002B1D27" w:rsidRPr="00334D8D" w:rsidTr="00E3311F">
        <w:tc>
          <w:tcPr>
            <w:tcW w:w="3510" w:type="dxa"/>
          </w:tcPr>
          <w:p w:rsidR="002B1D27" w:rsidRPr="00334D8D" w:rsidRDefault="002B1D27" w:rsidP="00F000F2">
            <w:pPr>
              <w:contextualSpacing/>
              <w:jc w:val="center"/>
              <w:rPr>
                <w:b/>
                <w:sz w:val="24"/>
                <w:szCs w:val="24"/>
              </w:rPr>
            </w:pPr>
            <w:r w:rsidRPr="00334D8D">
              <w:rPr>
                <w:b/>
                <w:sz w:val="24"/>
                <w:szCs w:val="24"/>
              </w:rPr>
              <w:t>Поля</w:t>
            </w:r>
          </w:p>
        </w:tc>
        <w:tc>
          <w:tcPr>
            <w:tcW w:w="12049" w:type="dxa"/>
          </w:tcPr>
          <w:p w:rsidR="002B1D27" w:rsidRPr="00334D8D" w:rsidRDefault="002B1D27" w:rsidP="00F000F2">
            <w:pPr>
              <w:contextualSpacing/>
              <w:jc w:val="center"/>
              <w:rPr>
                <w:b/>
                <w:sz w:val="24"/>
                <w:szCs w:val="24"/>
              </w:rPr>
            </w:pPr>
            <w:r w:rsidRPr="00334D8D">
              <w:rPr>
                <w:b/>
                <w:sz w:val="24"/>
                <w:szCs w:val="24"/>
              </w:rPr>
              <w:t>Вставка</w:t>
            </w:r>
          </w:p>
        </w:tc>
      </w:tr>
      <w:tr w:rsidR="002B1D27" w:rsidRPr="00334D8D" w:rsidTr="00E3311F"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Форма представления предложений о цене</w:t>
            </w:r>
          </w:p>
        </w:tc>
        <w:tc>
          <w:tcPr>
            <w:tcW w:w="12049" w:type="dxa"/>
          </w:tcPr>
          <w:p w:rsidR="002B1D27" w:rsidRPr="00334D8D" w:rsidRDefault="00980BC0" w:rsidP="00F000F2">
            <w:pPr>
              <w:contextualSpacing/>
              <w:rPr>
                <w:sz w:val="24"/>
                <w:szCs w:val="24"/>
              </w:rPr>
            </w:pPr>
            <w:bookmarkStart w:id="9" w:name="ФормаПредставление"/>
            <w:bookmarkEnd w:id="9"/>
            <w:r>
              <w:rPr>
                <w:sz w:val="24"/>
                <w:szCs w:val="24"/>
              </w:rPr>
              <w:t>Открытая</w:t>
            </w:r>
          </w:p>
        </w:tc>
      </w:tr>
      <w:tr w:rsidR="002B1D27" w:rsidRPr="00334D8D" w:rsidTr="00E3311F"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Наименование</w:t>
            </w:r>
          </w:p>
        </w:tc>
        <w:tc>
          <w:tcPr>
            <w:tcW w:w="12049" w:type="dxa"/>
          </w:tcPr>
          <w:p w:rsidR="002B1D27" w:rsidRPr="00224412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 xml:space="preserve">Торги в форме </w:t>
            </w:r>
            <w:bookmarkStart w:id="10" w:name="ВидАукцион_РП_1"/>
            <w:bookmarkEnd w:id="10"/>
            <w:r w:rsidR="00980BC0">
              <w:rPr>
                <w:sz w:val="24"/>
                <w:szCs w:val="24"/>
              </w:rPr>
              <w:t>открытого аукциона</w:t>
            </w:r>
            <w:r w:rsidR="004878B7">
              <w:rPr>
                <w:sz w:val="24"/>
                <w:szCs w:val="24"/>
              </w:rPr>
              <w:t xml:space="preserve"> </w:t>
            </w:r>
            <w:r w:rsidRPr="00334D8D">
              <w:rPr>
                <w:sz w:val="24"/>
                <w:szCs w:val="24"/>
              </w:rPr>
              <w:t>по продаже имущества</w:t>
            </w:r>
            <w:r w:rsidR="004878B7">
              <w:rPr>
                <w:sz w:val="24"/>
                <w:szCs w:val="24"/>
              </w:rPr>
              <w:t xml:space="preserve">  </w:t>
            </w:r>
            <w:bookmarkStart w:id="11" w:name="СокрНаимДолжник"/>
            <w:bookmarkEnd w:id="11"/>
            <w:r w:rsidR="00980BC0">
              <w:rPr>
                <w:sz w:val="24"/>
                <w:szCs w:val="24"/>
              </w:rPr>
              <w:t>Карюк Сергей Андреевич</w:t>
            </w:r>
            <w:r w:rsidR="00224412" w:rsidRPr="00224412">
              <w:rPr>
                <w:sz w:val="24"/>
                <w:szCs w:val="24"/>
              </w:rPr>
              <w:t>.</w:t>
            </w:r>
          </w:p>
        </w:tc>
      </w:tr>
      <w:tr w:rsidR="002B1D27" w:rsidRPr="00334D8D" w:rsidTr="00E3311F"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Дополнительные сведения</w:t>
            </w:r>
          </w:p>
        </w:tc>
        <w:tc>
          <w:tcPr>
            <w:tcW w:w="12049" w:type="dxa"/>
          </w:tcPr>
          <w:p w:rsidR="002B1D27" w:rsidRPr="00224412" w:rsidRDefault="00980BC0" w:rsidP="00F000F2">
            <w:pPr>
              <w:contextualSpacing/>
              <w:rPr>
                <w:sz w:val="24"/>
                <w:szCs w:val="24"/>
                <w:lang w:val="en-US"/>
              </w:rPr>
            </w:pPr>
            <w:bookmarkStart w:id="12" w:name="ДопСведение"/>
            <w:bookmarkEnd w:id="12"/>
            <w:r>
              <w:rPr>
                <w:sz w:val="24"/>
                <w:szCs w:val="24"/>
                <w:lang w:val="en-US"/>
              </w:rPr>
              <w:t>-</w:t>
            </w:r>
            <w:r w:rsidR="00224412">
              <w:rPr>
                <w:sz w:val="24"/>
                <w:szCs w:val="24"/>
                <w:lang w:val="en-US"/>
              </w:rPr>
              <w:t>.</w:t>
            </w:r>
          </w:p>
        </w:tc>
      </w:tr>
      <w:tr w:rsidR="002B1D27" w:rsidRPr="00334D8D" w:rsidTr="00E3311F"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Определение победителя торгов</w:t>
            </w:r>
          </w:p>
        </w:tc>
        <w:tc>
          <w:tcPr>
            <w:tcW w:w="12049" w:type="dxa"/>
          </w:tcPr>
          <w:p w:rsidR="002B1D27" w:rsidRPr="00224412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Победителем электронных торгов по продаже имущества должника посредством</w:t>
            </w:r>
            <w:r w:rsidR="004878B7">
              <w:rPr>
                <w:sz w:val="24"/>
                <w:szCs w:val="24"/>
              </w:rPr>
              <w:t xml:space="preserve"> </w:t>
            </w:r>
            <w:r w:rsidRPr="00334D8D">
              <w:rPr>
                <w:sz w:val="24"/>
                <w:szCs w:val="24"/>
              </w:rPr>
              <w:t xml:space="preserve"> </w:t>
            </w:r>
            <w:bookmarkStart w:id="13" w:name="ВидАукцион_РП_2"/>
            <w:bookmarkEnd w:id="13"/>
            <w:r w:rsidR="00980BC0">
              <w:rPr>
                <w:sz w:val="24"/>
                <w:szCs w:val="24"/>
              </w:rPr>
              <w:t>открытого аукциона</w:t>
            </w:r>
            <w:r w:rsidR="004878B7">
              <w:rPr>
                <w:sz w:val="24"/>
                <w:szCs w:val="24"/>
              </w:rPr>
              <w:t xml:space="preserve"> </w:t>
            </w:r>
            <w:r w:rsidR="00DA0BD2" w:rsidRPr="00334D8D">
              <w:rPr>
                <w:sz w:val="24"/>
                <w:szCs w:val="24"/>
              </w:rPr>
              <w:t xml:space="preserve">признается участник открытых торгов, который </w:t>
            </w:r>
            <w:bookmarkStart w:id="14" w:name="ФормаОпределение"/>
            <w:bookmarkEnd w:id="14"/>
            <w:r w:rsidR="00980BC0">
              <w:rPr>
                <w:sz w:val="24"/>
                <w:szCs w:val="24"/>
              </w:rPr>
              <w:t>предложил наибольшую цену за выставленное организатором торгов имущество должника</w:t>
            </w:r>
            <w:r w:rsidR="00224412" w:rsidRPr="00224412">
              <w:rPr>
                <w:sz w:val="24"/>
                <w:szCs w:val="24"/>
              </w:rPr>
              <w:t>.</w:t>
            </w:r>
          </w:p>
        </w:tc>
      </w:tr>
      <w:tr w:rsidR="002B1D27" w:rsidRPr="00334D8D" w:rsidTr="00E3311F"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Порядок представления заявок на участие в торгах</w:t>
            </w:r>
          </w:p>
        </w:tc>
        <w:tc>
          <w:tcPr>
            <w:tcW w:w="12049" w:type="dxa"/>
          </w:tcPr>
          <w:p w:rsidR="002B1D27" w:rsidRPr="00334D8D" w:rsidRDefault="002B1D27" w:rsidP="00F000F2">
            <w:pPr>
              <w:contextualSpacing/>
              <w:rPr>
                <w:b/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[</w:t>
            </w:r>
            <w:r w:rsidR="002A4ADA" w:rsidRPr="00334D8D">
              <w:rPr>
                <w:sz w:val="24"/>
                <w:szCs w:val="24"/>
              </w:rPr>
              <w:t>Подача заявок</w:t>
            </w:r>
            <w:r w:rsidRPr="00334D8D">
              <w:rPr>
                <w:sz w:val="24"/>
                <w:szCs w:val="24"/>
              </w:rPr>
              <w:t xml:space="preserve"> </w:t>
            </w:r>
            <w:r w:rsidR="002A4ADA" w:rsidRPr="00334D8D">
              <w:rPr>
                <w:sz w:val="24"/>
                <w:szCs w:val="24"/>
              </w:rPr>
              <w:t xml:space="preserve">на </w:t>
            </w:r>
            <w:r w:rsidRPr="00334D8D">
              <w:rPr>
                <w:sz w:val="24"/>
                <w:szCs w:val="24"/>
              </w:rPr>
              <w:t>участие в торг</w:t>
            </w:r>
            <w:r w:rsidR="002A4ADA" w:rsidRPr="00334D8D">
              <w:rPr>
                <w:sz w:val="24"/>
                <w:szCs w:val="24"/>
              </w:rPr>
              <w:t>ах производится в электронной форме</w:t>
            </w:r>
            <w:r w:rsidRPr="00334D8D">
              <w:rPr>
                <w:sz w:val="24"/>
                <w:szCs w:val="24"/>
              </w:rPr>
              <w:t xml:space="preserve"> на сайте в сети Интернет по адресу: </w:t>
            </w:r>
            <w:hyperlink r:id="rId7" w:history="1">
              <w:r w:rsidRPr="00334D8D">
                <w:rPr>
                  <w:rStyle w:val="a4"/>
                  <w:color w:val="auto"/>
                  <w:sz w:val="24"/>
                  <w:szCs w:val="24"/>
                  <w:lang w:val="en-US"/>
                </w:rPr>
                <w:t>http</w:t>
              </w:r>
              <w:r w:rsidRPr="00334D8D">
                <w:rPr>
                  <w:rStyle w:val="a4"/>
                  <w:color w:val="auto"/>
                  <w:sz w:val="24"/>
                  <w:szCs w:val="24"/>
                </w:rPr>
                <w:t>://</w:t>
              </w:r>
              <w:r w:rsidRPr="00334D8D">
                <w:rPr>
                  <w:rStyle w:val="a4"/>
                  <w:color w:val="auto"/>
                  <w:sz w:val="24"/>
                  <w:szCs w:val="24"/>
                  <w:lang w:val="en-US"/>
                </w:rPr>
                <w:t>eurtp</w:t>
              </w:r>
              <w:r w:rsidRPr="00334D8D">
                <w:rPr>
                  <w:rStyle w:val="a4"/>
                  <w:color w:val="auto"/>
                  <w:sz w:val="24"/>
                  <w:szCs w:val="24"/>
                </w:rPr>
                <w:t>.</w:t>
              </w:r>
              <w:r w:rsidRPr="00334D8D">
                <w:rPr>
                  <w:rStyle w:val="a4"/>
                  <w:color w:val="auto"/>
                  <w:sz w:val="24"/>
                  <w:szCs w:val="24"/>
                  <w:lang w:val="en-US"/>
                </w:rPr>
                <w:t>ru</w:t>
              </w:r>
              <w:r w:rsidRPr="00334D8D">
                <w:rPr>
                  <w:rStyle w:val="a4"/>
                  <w:color w:val="auto"/>
                  <w:sz w:val="24"/>
                  <w:szCs w:val="24"/>
                </w:rPr>
                <w:t>/</w:t>
              </w:r>
            </w:hyperlink>
            <w:r w:rsidRPr="00334D8D">
              <w:rPr>
                <w:sz w:val="24"/>
                <w:szCs w:val="24"/>
              </w:rPr>
              <w:t>]</w:t>
            </w:r>
          </w:p>
        </w:tc>
      </w:tr>
      <w:tr w:rsidR="002B1D27" w:rsidRPr="00334D8D" w:rsidTr="00E3311F">
        <w:trPr>
          <w:trHeight w:val="690"/>
        </w:trPr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Дата начала приема заявок на участие</w:t>
            </w:r>
          </w:p>
        </w:tc>
        <w:tc>
          <w:tcPr>
            <w:tcW w:w="12049" w:type="dxa"/>
          </w:tcPr>
          <w:p w:rsidR="002B1D27" w:rsidRPr="00224412" w:rsidRDefault="00980BC0" w:rsidP="00F000F2">
            <w:pPr>
              <w:contextualSpacing/>
              <w:rPr>
                <w:rFonts w:cstheme="minorHAnsi"/>
                <w:sz w:val="24"/>
                <w:szCs w:val="24"/>
                <w:lang w:val="en-US"/>
              </w:rPr>
            </w:pPr>
            <w:bookmarkStart w:id="15" w:name="ДатаНачПриемЗаявки_ддммгг"/>
            <w:bookmarkEnd w:id="15"/>
            <w:r>
              <w:rPr>
                <w:rFonts w:cstheme="minorHAnsi"/>
                <w:sz w:val="24"/>
                <w:szCs w:val="24"/>
              </w:rPr>
              <w:t>15.03.2015</w:t>
            </w:r>
            <w:r w:rsidR="004878B7">
              <w:rPr>
                <w:rFonts w:cstheme="minorHAnsi"/>
                <w:sz w:val="24"/>
                <w:szCs w:val="24"/>
              </w:rPr>
              <w:t xml:space="preserve"> </w:t>
            </w:r>
            <w:r w:rsidR="002B1D27" w:rsidRPr="00A303F3">
              <w:rPr>
                <w:rFonts w:cstheme="minorHAnsi"/>
                <w:sz w:val="24"/>
                <w:szCs w:val="24"/>
              </w:rPr>
              <w:t xml:space="preserve">года в </w:t>
            </w:r>
            <w:bookmarkStart w:id="16" w:name="ВремяНачПриемЗаявки_ччмм"/>
            <w:bookmarkEnd w:id="16"/>
            <w:r>
              <w:rPr>
                <w:rFonts w:cstheme="minorHAnsi"/>
                <w:sz w:val="24"/>
                <w:szCs w:val="24"/>
              </w:rPr>
              <w:t>9:00</w:t>
            </w:r>
          </w:p>
        </w:tc>
      </w:tr>
      <w:tr w:rsidR="002B1D27" w:rsidRPr="00334D8D" w:rsidTr="00E3311F">
        <w:trPr>
          <w:trHeight w:val="135"/>
        </w:trPr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Дата окончания приема заявок на участие</w:t>
            </w:r>
          </w:p>
        </w:tc>
        <w:tc>
          <w:tcPr>
            <w:tcW w:w="12049" w:type="dxa"/>
          </w:tcPr>
          <w:p w:rsidR="002B1D27" w:rsidRPr="00224412" w:rsidRDefault="00980BC0" w:rsidP="00F000F2">
            <w:pPr>
              <w:contextualSpacing/>
              <w:rPr>
                <w:sz w:val="24"/>
                <w:szCs w:val="24"/>
                <w:lang w:val="en-US"/>
              </w:rPr>
            </w:pPr>
            <w:bookmarkStart w:id="17" w:name="ДатаКонПриемЗаявки_ддммгг"/>
            <w:bookmarkEnd w:id="17"/>
            <w:r>
              <w:rPr>
                <w:sz w:val="24"/>
                <w:szCs w:val="24"/>
              </w:rPr>
              <w:t>24.03.2015</w:t>
            </w:r>
            <w:r w:rsidR="004878B7">
              <w:rPr>
                <w:sz w:val="24"/>
                <w:szCs w:val="24"/>
              </w:rPr>
              <w:t xml:space="preserve"> года в </w:t>
            </w:r>
            <w:bookmarkStart w:id="18" w:name="ВремяКонПриемЗаявки_ччмм"/>
            <w:bookmarkEnd w:id="18"/>
            <w:r>
              <w:rPr>
                <w:sz w:val="24"/>
                <w:szCs w:val="24"/>
              </w:rPr>
              <w:t>18:00</w:t>
            </w:r>
          </w:p>
        </w:tc>
      </w:tr>
      <w:tr w:rsidR="002B1D27" w:rsidRPr="00334D8D" w:rsidTr="00E3311F">
        <w:trPr>
          <w:trHeight w:val="150"/>
        </w:trPr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rFonts w:cstheme="minorHAnsi"/>
                <w:sz w:val="24"/>
                <w:szCs w:val="24"/>
              </w:rPr>
              <w:t>Дата публикации сообщения о проведении открытых торгов в официальном издании</w:t>
            </w:r>
          </w:p>
        </w:tc>
        <w:tc>
          <w:tcPr>
            <w:tcW w:w="12049" w:type="dxa"/>
          </w:tcPr>
          <w:p w:rsidR="002B1D27" w:rsidRPr="00224412" w:rsidRDefault="00980BC0" w:rsidP="00F000F2">
            <w:pPr>
              <w:contextualSpacing/>
              <w:rPr>
                <w:sz w:val="24"/>
                <w:szCs w:val="24"/>
                <w:lang w:val="en-US"/>
              </w:rPr>
            </w:pPr>
            <w:bookmarkStart w:id="19" w:name="ДатаПубСМИ_ддммгг"/>
            <w:bookmarkEnd w:id="19"/>
            <w:r>
              <w:rPr>
                <w:sz w:val="24"/>
                <w:szCs w:val="24"/>
              </w:rPr>
              <w:t>14.03.2015</w:t>
            </w:r>
            <w:r w:rsidR="004878B7">
              <w:rPr>
                <w:sz w:val="24"/>
                <w:szCs w:val="24"/>
              </w:rPr>
              <w:t xml:space="preserve"> года в </w:t>
            </w:r>
            <w:bookmarkStart w:id="20" w:name="ВремяПубСМИ_ччмм"/>
            <w:bookmarkEnd w:id="20"/>
            <w:r>
              <w:rPr>
                <w:sz w:val="24"/>
                <w:szCs w:val="24"/>
              </w:rPr>
              <w:t>0:00</w:t>
            </w:r>
          </w:p>
        </w:tc>
      </w:tr>
      <w:tr w:rsidR="002B1D27" w:rsidRPr="00334D8D" w:rsidTr="00E3311F">
        <w:trPr>
          <w:trHeight w:val="119"/>
        </w:trPr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rFonts w:cstheme="minorHAnsi"/>
                <w:sz w:val="24"/>
                <w:szCs w:val="24"/>
              </w:rPr>
              <w:t>Дата публикации в печатном органе по месту нахождения должника</w:t>
            </w:r>
            <w:r w:rsidRPr="00334D8D">
              <w:rPr>
                <w:rStyle w:val="apple-converted-space"/>
                <w:rFonts w:cstheme="minorHAnsi"/>
                <w:sz w:val="24"/>
                <w:szCs w:val="24"/>
              </w:rPr>
              <w:t> </w:t>
            </w:r>
          </w:p>
        </w:tc>
        <w:tc>
          <w:tcPr>
            <w:tcW w:w="12049" w:type="dxa"/>
          </w:tcPr>
          <w:p w:rsidR="002B1D27" w:rsidRPr="00224412" w:rsidRDefault="00980BC0" w:rsidP="00F000F2">
            <w:pPr>
              <w:contextualSpacing/>
              <w:rPr>
                <w:sz w:val="24"/>
                <w:szCs w:val="24"/>
                <w:lang w:val="en-US"/>
              </w:rPr>
            </w:pPr>
            <w:bookmarkStart w:id="21" w:name="ДатаПубОрган_ддммгг"/>
            <w:bookmarkEnd w:id="21"/>
            <w:r>
              <w:rPr>
                <w:sz w:val="24"/>
                <w:szCs w:val="24"/>
              </w:rPr>
              <w:t>14.03.2015</w:t>
            </w:r>
            <w:r w:rsidR="004878B7">
              <w:rPr>
                <w:sz w:val="24"/>
                <w:szCs w:val="24"/>
              </w:rPr>
              <w:t xml:space="preserve"> года в </w:t>
            </w:r>
            <w:bookmarkStart w:id="22" w:name="ВремяПубОрган_ччмм"/>
            <w:bookmarkEnd w:id="22"/>
            <w:r>
              <w:rPr>
                <w:sz w:val="24"/>
                <w:szCs w:val="24"/>
              </w:rPr>
              <w:t>0:00</w:t>
            </w:r>
          </w:p>
        </w:tc>
      </w:tr>
      <w:tr w:rsidR="002B1D27" w:rsidRPr="00334D8D" w:rsidTr="00E3311F">
        <w:trPr>
          <w:trHeight w:val="135"/>
        </w:trPr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rFonts w:cstheme="minorHAnsi"/>
                <w:sz w:val="24"/>
                <w:szCs w:val="24"/>
              </w:rPr>
              <w:t>Дата размещения сообщения в Едином федеральном реестре сведений о банкротстве</w:t>
            </w:r>
          </w:p>
        </w:tc>
        <w:tc>
          <w:tcPr>
            <w:tcW w:w="12049" w:type="dxa"/>
          </w:tcPr>
          <w:p w:rsidR="002B1D27" w:rsidRPr="00334D8D" w:rsidRDefault="00980BC0" w:rsidP="00F000F2">
            <w:pPr>
              <w:contextualSpacing/>
              <w:rPr>
                <w:sz w:val="24"/>
                <w:szCs w:val="24"/>
              </w:rPr>
            </w:pPr>
            <w:bookmarkStart w:id="23" w:name="ДатаПубРеестр_ддммгг"/>
            <w:bookmarkEnd w:id="23"/>
            <w:r>
              <w:rPr>
                <w:sz w:val="24"/>
                <w:szCs w:val="24"/>
              </w:rPr>
              <w:t>22.03.2015</w:t>
            </w:r>
            <w:r w:rsidR="004878B7">
              <w:rPr>
                <w:sz w:val="24"/>
                <w:szCs w:val="24"/>
              </w:rPr>
              <w:t xml:space="preserve"> года в </w:t>
            </w:r>
            <w:bookmarkStart w:id="24" w:name="ВремяПубРеестр_ччмм"/>
            <w:bookmarkEnd w:id="24"/>
            <w:r>
              <w:rPr>
                <w:sz w:val="24"/>
                <w:szCs w:val="24"/>
              </w:rPr>
              <w:t>0:00</w:t>
            </w:r>
          </w:p>
        </w:tc>
      </w:tr>
    </w:tbl>
    <w:p w:rsidR="00E3311F" w:rsidRDefault="00E3311F" w:rsidP="00F000F2">
      <w:pPr>
        <w:ind w:firstLine="708"/>
        <w:contextualSpacing/>
        <w:rPr>
          <w:sz w:val="24"/>
          <w:szCs w:val="24"/>
          <w:lang w:val="en-US"/>
        </w:rPr>
      </w:pPr>
    </w:p>
    <w:p w:rsidR="008D4253" w:rsidRPr="00F000F2" w:rsidRDefault="008D4253" w:rsidP="00F000F2">
      <w:pPr>
        <w:pStyle w:val="a3"/>
        <w:numPr>
          <w:ilvl w:val="0"/>
          <w:numId w:val="5"/>
        </w:numPr>
        <w:spacing w:line="240" w:lineRule="auto"/>
        <w:rPr>
          <w:b/>
          <w:sz w:val="24"/>
          <w:szCs w:val="24"/>
        </w:rPr>
      </w:pPr>
      <w:r w:rsidRPr="00F000F2">
        <w:rPr>
          <w:b/>
          <w:sz w:val="24"/>
          <w:szCs w:val="24"/>
        </w:rPr>
        <w:t>Организатор торгов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5341"/>
        <w:gridCol w:w="5341"/>
      </w:tblGrid>
      <w:tr w:rsidR="00980BC0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980BC0" w:rsidRDefault="00980BC0" w:rsidP="00980BC0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5" w:name="ОрганизаторТорги"/>
            <w:bookmarkEnd w:id="25"/>
            <w:r>
              <w:rPr>
                <w:sz w:val="24"/>
                <w:szCs w:val="24"/>
              </w:rPr>
              <w:t>ФИО</w:t>
            </w:r>
          </w:p>
        </w:tc>
        <w:tc>
          <w:tcPr>
            <w:tcW w:w="5341" w:type="dxa"/>
          </w:tcPr>
          <w:p w:rsidR="00980BC0" w:rsidRDefault="00980BC0" w:rsidP="00980BC0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Копа Светлана Витальевна</w:t>
            </w:r>
          </w:p>
        </w:tc>
      </w:tr>
      <w:tr w:rsidR="00980BC0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980BC0" w:rsidRDefault="00980BC0" w:rsidP="00980BC0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5341" w:type="dxa"/>
          </w:tcPr>
          <w:p w:rsidR="00980BC0" w:rsidRDefault="00980BC0" w:rsidP="00980BC0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645301172325</w:t>
            </w:r>
          </w:p>
        </w:tc>
      </w:tr>
    </w:tbl>
    <w:p w:rsidR="008D4253" w:rsidRDefault="008D4253" w:rsidP="00F000F2">
      <w:pPr>
        <w:spacing w:line="240" w:lineRule="auto"/>
        <w:ind w:firstLine="708"/>
        <w:contextualSpacing/>
        <w:rPr>
          <w:sz w:val="24"/>
          <w:szCs w:val="24"/>
        </w:rPr>
      </w:pPr>
    </w:p>
    <w:p w:rsidR="008D4253" w:rsidRPr="00F000F2" w:rsidRDefault="008D4253" w:rsidP="00F000F2">
      <w:pPr>
        <w:pStyle w:val="a3"/>
        <w:numPr>
          <w:ilvl w:val="0"/>
          <w:numId w:val="5"/>
        </w:numPr>
        <w:spacing w:line="240" w:lineRule="auto"/>
        <w:rPr>
          <w:b/>
          <w:sz w:val="24"/>
          <w:szCs w:val="24"/>
        </w:rPr>
      </w:pPr>
      <w:r w:rsidRPr="00F000F2">
        <w:rPr>
          <w:b/>
          <w:sz w:val="24"/>
          <w:szCs w:val="24"/>
        </w:rPr>
        <w:t>Арбитражный управляющий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5341"/>
        <w:gridCol w:w="5341"/>
      </w:tblGrid>
      <w:tr w:rsidR="00980BC0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980BC0" w:rsidRDefault="00980BC0" w:rsidP="00980BC0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6" w:name="Арбитр"/>
            <w:bookmarkEnd w:id="26"/>
            <w:r>
              <w:rPr>
                <w:sz w:val="24"/>
                <w:szCs w:val="24"/>
              </w:rPr>
              <w:t>ФИО</w:t>
            </w:r>
          </w:p>
        </w:tc>
        <w:tc>
          <w:tcPr>
            <w:tcW w:w="5341" w:type="dxa"/>
          </w:tcPr>
          <w:p w:rsidR="00980BC0" w:rsidRDefault="00980BC0" w:rsidP="00980BC0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Копа Светлана Витальевна</w:t>
            </w:r>
          </w:p>
        </w:tc>
      </w:tr>
      <w:tr w:rsidR="00980BC0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980BC0" w:rsidRDefault="00980BC0" w:rsidP="00980BC0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5341" w:type="dxa"/>
          </w:tcPr>
          <w:p w:rsidR="00980BC0" w:rsidRDefault="00980BC0" w:rsidP="00980BC0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645301172325</w:t>
            </w:r>
          </w:p>
        </w:tc>
      </w:tr>
      <w:tr w:rsidR="00980BC0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980BC0" w:rsidRDefault="00980BC0" w:rsidP="00980BC0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СРО</w:t>
            </w:r>
          </w:p>
        </w:tc>
        <w:tc>
          <w:tcPr>
            <w:tcW w:w="5341" w:type="dxa"/>
          </w:tcPr>
          <w:p w:rsidR="00980BC0" w:rsidRDefault="00980BC0" w:rsidP="00980BC0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НП СРО "Межрегиональный центр экспертов и профессиональных управляющих" </w:t>
            </w:r>
          </w:p>
        </w:tc>
      </w:tr>
      <w:tr w:rsidR="00980BC0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980BC0" w:rsidRDefault="00980BC0" w:rsidP="00980BC0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Регистрационный номер ФРС</w:t>
            </w:r>
          </w:p>
        </w:tc>
        <w:tc>
          <w:tcPr>
            <w:tcW w:w="5341" w:type="dxa"/>
          </w:tcPr>
          <w:p w:rsidR="00980BC0" w:rsidRDefault="00980BC0" w:rsidP="00980BC0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6864</w:t>
            </w:r>
          </w:p>
        </w:tc>
      </w:tr>
    </w:tbl>
    <w:p w:rsidR="00E3311F" w:rsidRDefault="00E3311F" w:rsidP="00F000F2">
      <w:pPr>
        <w:spacing w:line="240" w:lineRule="auto"/>
        <w:ind w:firstLine="708"/>
        <w:contextualSpacing/>
        <w:rPr>
          <w:sz w:val="24"/>
          <w:szCs w:val="24"/>
        </w:rPr>
      </w:pPr>
    </w:p>
    <w:p w:rsidR="008D4253" w:rsidRPr="00F000F2" w:rsidRDefault="008D4253" w:rsidP="00F000F2">
      <w:pPr>
        <w:pStyle w:val="a3"/>
        <w:numPr>
          <w:ilvl w:val="0"/>
          <w:numId w:val="5"/>
        </w:numPr>
        <w:spacing w:line="240" w:lineRule="auto"/>
        <w:rPr>
          <w:b/>
          <w:sz w:val="24"/>
          <w:szCs w:val="24"/>
        </w:rPr>
      </w:pPr>
      <w:r w:rsidRPr="00F000F2">
        <w:rPr>
          <w:b/>
          <w:sz w:val="24"/>
          <w:szCs w:val="24"/>
        </w:rPr>
        <w:t>Сведения о судебном деле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5341"/>
        <w:gridCol w:w="5341"/>
      </w:tblGrid>
      <w:tr w:rsidR="00980BC0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980BC0" w:rsidRDefault="00980BC0" w:rsidP="00980BC0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7" w:name="Суд"/>
            <w:bookmarkEnd w:id="27"/>
            <w:r>
              <w:rPr>
                <w:sz w:val="24"/>
                <w:szCs w:val="24"/>
              </w:rPr>
              <w:t>Наименование арбитражного суда</w:t>
            </w:r>
          </w:p>
        </w:tc>
        <w:tc>
          <w:tcPr>
            <w:tcW w:w="5341" w:type="dxa"/>
          </w:tcPr>
          <w:p w:rsidR="00980BC0" w:rsidRDefault="00980BC0" w:rsidP="00980BC0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Арбитражный суд Саратовской области</w:t>
            </w:r>
          </w:p>
        </w:tc>
      </w:tr>
      <w:tr w:rsidR="00980BC0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980BC0" w:rsidRDefault="00980BC0" w:rsidP="00980BC0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Номер дела о банкротстве</w:t>
            </w:r>
          </w:p>
        </w:tc>
        <w:tc>
          <w:tcPr>
            <w:tcW w:w="5341" w:type="dxa"/>
          </w:tcPr>
          <w:p w:rsidR="00980BC0" w:rsidRDefault="00980BC0" w:rsidP="00980BC0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А57-10721/2014 </w:t>
            </w:r>
          </w:p>
        </w:tc>
      </w:tr>
      <w:tr w:rsidR="00980BC0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980BC0" w:rsidRDefault="00980BC0" w:rsidP="00980BC0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Основание для проведения торгов</w:t>
            </w:r>
          </w:p>
        </w:tc>
        <w:tc>
          <w:tcPr>
            <w:tcW w:w="5341" w:type="dxa"/>
          </w:tcPr>
          <w:p w:rsidR="00980BC0" w:rsidRDefault="00980BC0" w:rsidP="00980BC0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Решение Арбитражного суда Саратовской области по делу №А57-10721/2014 от 13.10.2014 г. </w:t>
            </w:r>
          </w:p>
        </w:tc>
      </w:tr>
    </w:tbl>
    <w:p w:rsidR="00E3311F" w:rsidRDefault="00E3311F" w:rsidP="00F000F2">
      <w:pPr>
        <w:spacing w:line="240" w:lineRule="auto"/>
        <w:ind w:firstLine="708"/>
        <w:contextualSpacing/>
        <w:rPr>
          <w:sz w:val="24"/>
          <w:szCs w:val="24"/>
        </w:rPr>
      </w:pPr>
    </w:p>
    <w:p w:rsidR="008D4253" w:rsidRPr="00F000F2" w:rsidRDefault="008D4253" w:rsidP="00F000F2">
      <w:pPr>
        <w:pStyle w:val="a3"/>
        <w:numPr>
          <w:ilvl w:val="0"/>
          <w:numId w:val="5"/>
        </w:numPr>
        <w:spacing w:line="240" w:lineRule="auto"/>
        <w:rPr>
          <w:b/>
          <w:sz w:val="24"/>
          <w:szCs w:val="24"/>
        </w:rPr>
      </w:pPr>
      <w:r w:rsidRPr="00F000F2">
        <w:rPr>
          <w:b/>
          <w:sz w:val="24"/>
          <w:szCs w:val="24"/>
        </w:rPr>
        <w:t>Информация о должнике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5341"/>
        <w:gridCol w:w="5341"/>
      </w:tblGrid>
      <w:tr w:rsidR="00980BC0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980BC0" w:rsidRDefault="00980BC0" w:rsidP="00980BC0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8" w:name="Должник"/>
            <w:bookmarkEnd w:id="28"/>
            <w:r>
              <w:rPr>
                <w:sz w:val="24"/>
                <w:szCs w:val="24"/>
              </w:rPr>
              <w:t>Тип должника</w:t>
            </w:r>
          </w:p>
        </w:tc>
        <w:tc>
          <w:tcPr>
            <w:tcW w:w="5341" w:type="dxa"/>
          </w:tcPr>
          <w:p w:rsidR="00980BC0" w:rsidRDefault="00980BC0" w:rsidP="00980BC0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Индивидуальный предприниматель</w:t>
            </w:r>
          </w:p>
        </w:tc>
      </w:tr>
      <w:tr w:rsidR="00980BC0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980BC0" w:rsidRDefault="00980BC0" w:rsidP="00980BC0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ФИО</w:t>
            </w:r>
          </w:p>
        </w:tc>
        <w:tc>
          <w:tcPr>
            <w:tcW w:w="5341" w:type="dxa"/>
          </w:tcPr>
          <w:p w:rsidR="00980BC0" w:rsidRDefault="00980BC0" w:rsidP="00980BC0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Карюк Сергей Андреевич</w:t>
            </w:r>
          </w:p>
        </w:tc>
      </w:tr>
      <w:tr w:rsidR="00980BC0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980BC0" w:rsidRDefault="00980BC0" w:rsidP="00980BC0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5341" w:type="dxa"/>
          </w:tcPr>
          <w:p w:rsidR="00980BC0" w:rsidRDefault="00980BC0" w:rsidP="00980BC0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643900793511</w:t>
            </w:r>
          </w:p>
        </w:tc>
      </w:tr>
      <w:tr w:rsidR="00980BC0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980BC0" w:rsidRDefault="00980BC0" w:rsidP="00980BC0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ОГРНИП</w:t>
            </w:r>
          </w:p>
        </w:tc>
        <w:tc>
          <w:tcPr>
            <w:tcW w:w="5341" w:type="dxa"/>
          </w:tcPr>
          <w:p w:rsidR="00980BC0" w:rsidRDefault="00980BC0" w:rsidP="00980BC0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313643933600032</w:t>
            </w:r>
          </w:p>
        </w:tc>
      </w:tr>
      <w:tr w:rsidR="00980BC0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980BC0" w:rsidRDefault="00980BC0" w:rsidP="00980BC0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Порядок и срок заключения договора купли-продажи</w:t>
            </w:r>
          </w:p>
        </w:tc>
        <w:tc>
          <w:tcPr>
            <w:tcW w:w="5341" w:type="dxa"/>
          </w:tcPr>
          <w:p w:rsidR="00980BC0" w:rsidRDefault="00980BC0" w:rsidP="00980BC0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Оплата имущества (за вычетом внесённого ранее задатка) должна быть произведена в течение 30 дней с момента подписания договора купли- продажи, до момента передачи имущества покупателю.</w:t>
            </w:r>
          </w:p>
        </w:tc>
      </w:tr>
    </w:tbl>
    <w:p w:rsidR="00E3311F" w:rsidRDefault="00E3311F" w:rsidP="00F000F2">
      <w:pPr>
        <w:spacing w:line="240" w:lineRule="auto"/>
        <w:ind w:firstLine="708"/>
        <w:contextualSpacing/>
        <w:rPr>
          <w:sz w:val="24"/>
          <w:szCs w:val="24"/>
        </w:rPr>
      </w:pPr>
    </w:p>
    <w:p w:rsidR="008D4253" w:rsidRPr="00F000F2" w:rsidRDefault="008D4253" w:rsidP="00F000F2">
      <w:pPr>
        <w:pStyle w:val="a3"/>
        <w:numPr>
          <w:ilvl w:val="0"/>
          <w:numId w:val="5"/>
        </w:numPr>
        <w:spacing w:line="240" w:lineRule="auto"/>
        <w:rPr>
          <w:b/>
          <w:sz w:val="24"/>
          <w:szCs w:val="24"/>
        </w:rPr>
      </w:pPr>
      <w:r w:rsidRPr="00F000F2">
        <w:rPr>
          <w:b/>
          <w:sz w:val="24"/>
          <w:szCs w:val="24"/>
        </w:rPr>
        <w:t>Контактное лицо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5341"/>
        <w:gridCol w:w="5341"/>
      </w:tblGrid>
      <w:tr w:rsidR="00980BC0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980BC0" w:rsidRDefault="00980BC0" w:rsidP="00980BC0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9" w:name="КонтактноеЛицо"/>
            <w:bookmarkEnd w:id="29"/>
            <w:r>
              <w:rPr>
                <w:sz w:val="24"/>
                <w:szCs w:val="24"/>
              </w:rPr>
              <w:lastRenderedPageBreak/>
              <w:t>ФИО</w:t>
            </w:r>
          </w:p>
        </w:tc>
        <w:tc>
          <w:tcPr>
            <w:tcW w:w="5341" w:type="dxa"/>
          </w:tcPr>
          <w:p w:rsidR="00980BC0" w:rsidRDefault="00980BC0" w:rsidP="00980BC0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Копа Светлана Витальевна</w:t>
            </w:r>
          </w:p>
        </w:tc>
      </w:tr>
      <w:tr w:rsidR="00980BC0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980BC0" w:rsidRDefault="00980BC0" w:rsidP="00980BC0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Контактный телефон</w:t>
            </w:r>
          </w:p>
        </w:tc>
        <w:tc>
          <w:tcPr>
            <w:tcW w:w="5341" w:type="dxa"/>
          </w:tcPr>
          <w:p w:rsidR="00980BC0" w:rsidRDefault="00980BC0" w:rsidP="00980BC0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89030211701</w:t>
            </w:r>
          </w:p>
        </w:tc>
      </w:tr>
      <w:tr w:rsidR="00980BC0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980BC0" w:rsidRDefault="00980BC0" w:rsidP="00980BC0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Адрес электронной почты</w:t>
            </w:r>
          </w:p>
        </w:tc>
        <w:tc>
          <w:tcPr>
            <w:tcW w:w="5341" w:type="dxa"/>
          </w:tcPr>
          <w:p w:rsidR="00980BC0" w:rsidRDefault="00980BC0" w:rsidP="00980BC0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kopa1980@inbox.ru</w:t>
            </w:r>
          </w:p>
        </w:tc>
      </w:tr>
    </w:tbl>
    <w:p w:rsidR="00E3311F" w:rsidRDefault="00E3311F" w:rsidP="00F000F2">
      <w:pPr>
        <w:spacing w:line="240" w:lineRule="auto"/>
        <w:ind w:firstLine="708"/>
        <w:contextualSpacing/>
        <w:rPr>
          <w:sz w:val="24"/>
          <w:szCs w:val="24"/>
        </w:rPr>
      </w:pPr>
    </w:p>
    <w:p w:rsidR="009232CC" w:rsidRPr="009232CC" w:rsidRDefault="008D4253" w:rsidP="009232CC">
      <w:pPr>
        <w:pStyle w:val="a3"/>
        <w:numPr>
          <w:ilvl w:val="0"/>
          <w:numId w:val="5"/>
        </w:numPr>
        <w:spacing w:line="240" w:lineRule="auto"/>
        <w:rPr>
          <w:b/>
          <w:sz w:val="24"/>
          <w:szCs w:val="24"/>
        </w:rPr>
      </w:pPr>
      <w:r w:rsidRPr="009232CC">
        <w:rPr>
          <w:b/>
          <w:sz w:val="24"/>
          <w:szCs w:val="24"/>
        </w:rPr>
        <w:t>Лоты</w:t>
      </w:r>
    </w:p>
    <w:p w:rsidR="00980BC0" w:rsidRDefault="00980BC0" w:rsidP="009232CC">
      <w:pPr>
        <w:spacing w:line="240" w:lineRule="auto"/>
        <w:ind w:firstLine="708"/>
        <w:contextualSpacing/>
        <w:rPr>
          <w:rFonts w:cstheme="minorHAnsi"/>
          <w:sz w:val="24"/>
          <w:szCs w:val="24"/>
        </w:rPr>
      </w:pPr>
      <w:bookmarkStart w:id="30" w:name="ЛотНазвание_1"/>
      <w:bookmarkEnd w:id="30"/>
      <w:r>
        <w:rPr>
          <w:rFonts w:cstheme="minorHAnsi"/>
          <w:sz w:val="24"/>
          <w:szCs w:val="24"/>
        </w:rPr>
        <w:t>Лот 1.</w:t>
      </w:r>
      <w:r w:rsidR="009C5856">
        <w:rPr>
          <w:rFonts w:cstheme="minorHAnsi"/>
          <w:sz w:val="24"/>
          <w:szCs w:val="24"/>
        </w:rPr>
        <w:t xml:space="preserve"> </w:t>
      </w:r>
      <w:bookmarkStart w:id="31" w:name="Лот_1"/>
      <w:bookmarkEnd w:id="31"/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5341"/>
        <w:gridCol w:w="5341"/>
      </w:tblGrid>
      <w:tr w:rsidR="00980BC0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980BC0" w:rsidRDefault="00980BC0" w:rsidP="00980BC0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Наименование лота</w:t>
            </w:r>
          </w:p>
        </w:tc>
        <w:tc>
          <w:tcPr>
            <w:tcW w:w="5341" w:type="dxa"/>
          </w:tcPr>
          <w:p w:rsidR="00980BC0" w:rsidRDefault="00980BC0" w:rsidP="00980BC0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Лот 1304</w:t>
            </w:r>
          </w:p>
        </w:tc>
      </w:tr>
      <w:tr w:rsidR="00980BC0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980BC0" w:rsidRDefault="00980BC0" w:rsidP="00980BC0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Порядок оформления участия в торгах, перечень представляемых участниками торгов документов и требования к их оформлению</w:t>
            </w:r>
          </w:p>
        </w:tc>
        <w:tc>
          <w:tcPr>
            <w:tcW w:w="5341" w:type="dxa"/>
          </w:tcPr>
          <w:p w:rsidR="00980BC0" w:rsidRDefault="00980BC0" w:rsidP="00980BC0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Для участия в торгах заявитель регистрируется на электронной торговой площадке, представляет оператору электронной площадки по адресу в сети интернет заявку на участие в торгах в форме электронного документа, подписанного ЭЦП, и уплачивает задаток 10 % от начальной цены</w:t>
            </w:r>
          </w:p>
        </w:tc>
      </w:tr>
      <w:tr w:rsidR="00980BC0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980BC0" w:rsidRDefault="00980BC0" w:rsidP="00980BC0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Сведения об имуществе, его составе, характеристиках, описание, порядок ознакомления</w:t>
            </w:r>
          </w:p>
        </w:tc>
        <w:tc>
          <w:tcPr>
            <w:tcW w:w="5341" w:type="dxa"/>
          </w:tcPr>
          <w:p w:rsidR="00980BC0" w:rsidRDefault="00980BC0" w:rsidP="00980BC0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 xml:space="preserve">Папка с пластиковым скоросш. BRAUBERG "Бюджет" зеленая, до 100 листов, 0,5мм                        </w:t>
            </w:r>
          </w:p>
        </w:tc>
      </w:tr>
      <w:tr w:rsidR="00980BC0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980BC0" w:rsidRDefault="00980BC0" w:rsidP="00980BC0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Начальная цена</w:t>
            </w:r>
          </w:p>
        </w:tc>
        <w:tc>
          <w:tcPr>
            <w:tcW w:w="5341" w:type="dxa"/>
          </w:tcPr>
          <w:p w:rsidR="00980BC0" w:rsidRDefault="00980BC0" w:rsidP="00980BC0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25</w:t>
            </w:r>
          </w:p>
        </w:tc>
      </w:tr>
      <w:tr w:rsidR="00980BC0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980BC0" w:rsidRDefault="00980BC0" w:rsidP="00980BC0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Шаг, % от начальной цены</w:t>
            </w:r>
          </w:p>
        </w:tc>
        <w:tc>
          <w:tcPr>
            <w:tcW w:w="5341" w:type="dxa"/>
          </w:tcPr>
          <w:p w:rsidR="00980BC0" w:rsidRDefault="00980BC0" w:rsidP="00980BC0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5</w:t>
            </w:r>
          </w:p>
        </w:tc>
      </w:tr>
      <w:tr w:rsidR="00980BC0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980BC0" w:rsidRDefault="00980BC0" w:rsidP="00980BC0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Шаг, руб.</w:t>
            </w:r>
          </w:p>
        </w:tc>
        <w:tc>
          <w:tcPr>
            <w:tcW w:w="5341" w:type="dxa"/>
          </w:tcPr>
          <w:p w:rsidR="00980BC0" w:rsidRDefault="00980BC0" w:rsidP="00980BC0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1</w:t>
            </w:r>
          </w:p>
        </w:tc>
      </w:tr>
      <w:tr w:rsidR="00980BC0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980BC0" w:rsidRDefault="00980BC0" w:rsidP="00980BC0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Обеспечение задатка</w:t>
            </w:r>
          </w:p>
        </w:tc>
        <w:tc>
          <w:tcPr>
            <w:tcW w:w="5341" w:type="dxa"/>
          </w:tcPr>
          <w:p w:rsidR="00980BC0" w:rsidRDefault="00980BC0" w:rsidP="00980BC0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Процент он начальной цены лота</w:t>
            </w:r>
          </w:p>
        </w:tc>
      </w:tr>
      <w:tr w:rsidR="00980BC0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980BC0" w:rsidRDefault="00980BC0" w:rsidP="00980BC0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Размер задатка</w:t>
            </w:r>
          </w:p>
        </w:tc>
        <w:tc>
          <w:tcPr>
            <w:tcW w:w="5341" w:type="dxa"/>
          </w:tcPr>
          <w:p w:rsidR="00980BC0" w:rsidRDefault="00980BC0" w:rsidP="00980BC0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10</w:t>
            </w:r>
          </w:p>
        </w:tc>
      </w:tr>
      <w:tr w:rsidR="00980BC0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980BC0" w:rsidRDefault="00980BC0" w:rsidP="00980BC0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Порядок внесения и возврата задатка</w:t>
            </w:r>
          </w:p>
        </w:tc>
        <w:tc>
          <w:tcPr>
            <w:tcW w:w="5341" w:type="dxa"/>
          </w:tcPr>
          <w:p w:rsidR="00980BC0" w:rsidRDefault="00980BC0" w:rsidP="00980BC0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Для участия в торгах заявитель регистрируется на электронной торговой площадке, представляет оператору электронной площадки по адресу в сети интернет заявку на участие в торгах в форме электронного документа, подписанного ЭЦП, и уплачивает задаток 10 % от начальной цены на р\с 40817810200291715599 в Саратовской филиале ОАО «Балтийский банк» ИНН 7834002576, к\с 30101810300000000849, БИК 046311849, получатель – Копа Светлана Витальевна который подлежит перечислению до окончания срока приема заявок.</w:t>
            </w:r>
          </w:p>
        </w:tc>
      </w:tr>
      <w:tr w:rsidR="00980BC0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980BC0" w:rsidRDefault="00980BC0" w:rsidP="00980BC0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Счет для внесения задатка</w:t>
            </w:r>
          </w:p>
        </w:tc>
        <w:tc>
          <w:tcPr>
            <w:tcW w:w="5341" w:type="dxa"/>
          </w:tcPr>
          <w:p w:rsidR="00980BC0" w:rsidRDefault="00980BC0" w:rsidP="00980BC0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р\с 40817810200291715599 в Саратовской филиале ОАО 'Балтийский банк' ИНН 7834002576, к\с 30101810300000000849, БИК 046311849, получатель – Копа Светлана Витальевна который подлежит перечислению до окончания срока приема заявок.</w:t>
            </w:r>
          </w:p>
        </w:tc>
      </w:tr>
    </w:tbl>
    <w:p w:rsidR="00BD3614" w:rsidRDefault="00386E55" w:rsidP="009232CC">
      <w:pPr>
        <w:spacing w:line="240" w:lineRule="auto"/>
        <w:ind w:firstLine="708"/>
        <w:contextualSpacing/>
        <w:rPr>
          <w:rFonts w:cstheme="minorHAnsi"/>
          <w:sz w:val="24"/>
          <w:szCs w:val="24"/>
        </w:rPr>
      </w:pPr>
      <w:r>
        <w:rPr>
          <w:rFonts w:cstheme="minorHAnsi"/>
          <w:sz w:val="24"/>
          <w:szCs w:val="24"/>
        </w:rPr>
        <w:t xml:space="preserve"> </w:t>
      </w:r>
      <w:bookmarkStart w:id="32" w:name="ЛотНазвание_2"/>
      <w:bookmarkEnd w:id="32"/>
      <w:r>
        <w:rPr>
          <w:rFonts w:cstheme="minorHAnsi"/>
          <w:sz w:val="24"/>
          <w:szCs w:val="24"/>
        </w:rPr>
        <w:t xml:space="preserve"> </w:t>
      </w:r>
      <w:bookmarkStart w:id="33" w:name="Лот_2"/>
      <w:bookmarkEnd w:id="33"/>
      <w:r w:rsidR="00B519CB">
        <w:rPr>
          <w:rFonts w:cstheme="minorHAnsi"/>
          <w:sz w:val="24"/>
          <w:szCs w:val="24"/>
        </w:rPr>
        <w:t xml:space="preserve"> </w:t>
      </w:r>
      <w:bookmarkStart w:id="34" w:name="ЛотНазвание_3"/>
      <w:bookmarkEnd w:id="34"/>
      <w:r w:rsidR="00B519CB">
        <w:rPr>
          <w:rFonts w:cstheme="minorHAnsi"/>
          <w:sz w:val="24"/>
          <w:szCs w:val="24"/>
        </w:rPr>
        <w:t xml:space="preserve"> </w:t>
      </w:r>
      <w:bookmarkStart w:id="35" w:name="Лот_3"/>
      <w:bookmarkEnd w:id="35"/>
      <w:r w:rsidR="00B519CB">
        <w:rPr>
          <w:rFonts w:cstheme="minorHAnsi"/>
          <w:sz w:val="24"/>
          <w:szCs w:val="24"/>
        </w:rPr>
        <w:t xml:space="preserve"> </w:t>
      </w:r>
      <w:bookmarkStart w:id="36" w:name="ЛотНазвание_4"/>
      <w:bookmarkEnd w:id="36"/>
      <w:r w:rsidR="00B519CB">
        <w:rPr>
          <w:rFonts w:cstheme="minorHAnsi"/>
          <w:sz w:val="24"/>
          <w:szCs w:val="24"/>
        </w:rPr>
        <w:t xml:space="preserve"> </w:t>
      </w:r>
      <w:bookmarkStart w:id="37" w:name="Лот_4"/>
      <w:bookmarkEnd w:id="37"/>
      <w:r w:rsidR="00B519CB">
        <w:rPr>
          <w:rFonts w:cstheme="minorHAnsi"/>
          <w:sz w:val="24"/>
          <w:szCs w:val="24"/>
        </w:rPr>
        <w:t xml:space="preserve"> </w:t>
      </w:r>
      <w:bookmarkStart w:id="38" w:name="ЛотНазвание_5"/>
      <w:bookmarkEnd w:id="38"/>
      <w:r w:rsidR="00B519CB">
        <w:rPr>
          <w:rFonts w:cstheme="minorHAnsi"/>
          <w:sz w:val="24"/>
          <w:szCs w:val="24"/>
        </w:rPr>
        <w:t xml:space="preserve"> </w:t>
      </w:r>
      <w:bookmarkStart w:id="39" w:name="Лот_5"/>
      <w:bookmarkEnd w:id="39"/>
      <w:r w:rsidR="00B519CB">
        <w:rPr>
          <w:rFonts w:cstheme="minorHAnsi"/>
          <w:sz w:val="24"/>
          <w:szCs w:val="24"/>
        </w:rPr>
        <w:t xml:space="preserve"> </w:t>
      </w:r>
      <w:bookmarkStart w:id="40" w:name="ЛотНазвание_6"/>
      <w:bookmarkEnd w:id="40"/>
      <w:r w:rsidR="00B519CB">
        <w:rPr>
          <w:rFonts w:cstheme="minorHAnsi"/>
          <w:sz w:val="24"/>
          <w:szCs w:val="24"/>
        </w:rPr>
        <w:t xml:space="preserve"> </w:t>
      </w:r>
      <w:bookmarkStart w:id="41" w:name="Лот_6"/>
      <w:bookmarkEnd w:id="41"/>
      <w:r w:rsidR="00B519CB">
        <w:rPr>
          <w:rFonts w:cstheme="minorHAnsi"/>
          <w:sz w:val="24"/>
          <w:szCs w:val="24"/>
        </w:rPr>
        <w:t xml:space="preserve"> </w:t>
      </w:r>
      <w:bookmarkStart w:id="42" w:name="ЛотНазвание_7"/>
      <w:bookmarkEnd w:id="42"/>
      <w:r w:rsidR="00B519CB">
        <w:rPr>
          <w:rFonts w:cstheme="minorHAnsi"/>
          <w:sz w:val="24"/>
          <w:szCs w:val="24"/>
        </w:rPr>
        <w:t xml:space="preserve"> </w:t>
      </w:r>
      <w:bookmarkStart w:id="43" w:name="Лот_7"/>
      <w:bookmarkEnd w:id="43"/>
      <w:r w:rsidR="00B519CB">
        <w:rPr>
          <w:rFonts w:cstheme="minorHAnsi"/>
          <w:sz w:val="24"/>
          <w:szCs w:val="24"/>
        </w:rPr>
        <w:t xml:space="preserve"> </w:t>
      </w:r>
      <w:bookmarkStart w:id="44" w:name="ЛотНазвание_8"/>
      <w:bookmarkEnd w:id="44"/>
      <w:r w:rsidR="00B519CB">
        <w:rPr>
          <w:rFonts w:cstheme="minorHAnsi"/>
          <w:sz w:val="24"/>
          <w:szCs w:val="24"/>
        </w:rPr>
        <w:t xml:space="preserve"> </w:t>
      </w:r>
      <w:bookmarkStart w:id="45" w:name="Лот_8"/>
      <w:bookmarkEnd w:id="45"/>
      <w:r w:rsidR="00A36A9A">
        <w:rPr>
          <w:rFonts w:cstheme="minorHAnsi"/>
          <w:sz w:val="24"/>
          <w:szCs w:val="24"/>
        </w:rPr>
        <w:t xml:space="preserve"> </w:t>
      </w:r>
      <w:bookmarkStart w:id="46" w:name="ЛотНазвание_9"/>
      <w:bookmarkEnd w:id="46"/>
      <w:r w:rsidR="00A36A9A">
        <w:rPr>
          <w:rFonts w:cstheme="minorHAnsi"/>
          <w:sz w:val="24"/>
          <w:szCs w:val="24"/>
        </w:rPr>
        <w:t xml:space="preserve"> </w:t>
      </w:r>
      <w:bookmarkStart w:id="47" w:name="Лот_9"/>
      <w:bookmarkEnd w:id="47"/>
      <w:r w:rsidR="00A36A9A">
        <w:rPr>
          <w:rFonts w:cstheme="minorHAnsi"/>
          <w:sz w:val="24"/>
          <w:szCs w:val="24"/>
        </w:rPr>
        <w:t xml:space="preserve"> </w:t>
      </w:r>
      <w:bookmarkStart w:id="48" w:name="ЛотНазвание_10"/>
      <w:bookmarkEnd w:id="48"/>
      <w:r w:rsidR="00A36A9A">
        <w:rPr>
          <w:rFonts w:cstheme="minorHAnsi"/>
          <w:sz w:val="24"/>
          <w:szCs w:val="24"/>
        </w:rPr>
        <w:t xml:space="preserve"> </w:t>
      </w:r>
      <w:bookmarkStart w:id="49" w:name="Лот_10"/>
      <w:bookmarkEnd w:id="49"/>
    </w:p>
    <w:p w:rsidR="00205E9B" w:rsidRDefault="00205E9B" w:rsidP="009232CC">
      <w:pPr>
        <w:spacing w:line="240" w:lineRule="auto"/>
        <w:ind w:firstLine="708"/>
        <w:contextualSpacing/>
        <w:rPr>
          <w:rFonts w:cstheme="minorHAnsi"/>
          <w:sz w:val="24"/>
          <w:szCs w:val="24"/>
        </w:rPr>
      </w:pPr>
    </w:p>
    <w:p w:rsidR="008D4BB1" w:rsidRPr="00204B30" w:rsidRDefault="008D4BB1" w:rsidP="009232CC">
      <w:pPr>
        <w:spacing w:line="240" w:lineRule="auto"/>
        <w:ind w:firstLine="708"/>
        <w:contextualSpacing/>
        <w:rPr>
          <w:rFonts w:cstheme="minorHAnsi"/>
          <w:sz w:val="24"/>
          <w:szCs w:val="24"/>
        </w:rPr>
      </w:pPr>
      <w:bookmarkStart w:id="50" w:name="ПодтверждениеПодпись"/>
      <w:bookmarkEnd w:id="50"/>
      <w:r>
        <w:rPr>
          <w:rFonts w:cstheme="minorHAnsi"/>
          <w:sz w:val="24"/>
          <w:szCs w:val="24"/>
        </w:rPr>
        <w:t xml:space="preserve"> </w:t>
      </w:r>
    </w:p>
    <w:sectPr w:rsidR="008D4BB1" w:rsidRPr="00204B30" w:rsidSect="008F11FF">
      <w:pgSz w:w="11906" w:h="16838"/>
      <w:pgMar w:top="720" w:right="720" w:bottom="720" w:left="72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ahoma">
    <w:panose1 w:val="00000000000000000000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0073A4A"/>
    <w:multiLevelType w:val="hybridMultilevel"/>
    <w:tmpl w:val="78B4F14C"/>
    <w:lvl w:ilvl="0" w:tplc="BE5C506A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">
    <w:nsid w:val="15F04871"/>
    <w:multiLevelType w:val="multilevel"/>
    <w:tmpl w:val="23B67464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"/>
      <w:lvlJc w:val="left"/>
      <w:pPr>
        <w:ind w:left="1080" w:hanging="360"/>
      </w:pPr>
      <w:rPr>
        <w:rFonts w:hint="default"/>
        <w:b/>
      </w:rPr>
    </w:lvl>
    <w:lvl w:ilvl="2">
      <w:start w:val="1"/>
      <w:numFmt w:val="decimal"/>
      <w:isLgl/>
      <w:lvlText w:val="%1.%2.%3"/>
      <w:lvlJc w:val="left"/>
      <w:pPr>
        <w:ind w:left="1800" w:hanging="720"/>
      </w:pPr>
      <w:rPr>
        <w:rFonts w:hint="default"/>
        <w:b/>
      </w:rPr>
    </w:lvl>
    <w:lvl w:ilvl="3">
      <w:start w:val="1"/>
      <w:numFmt w:val="decimal"/>
      <w:isLgl/>
      <w:lvlText w:val="%1.%2.%3.%4"/>
      <w:lvlJc w:val="left"/>
      <w:pPr>
        <w:ind w:left="2160" w:hanging="720"/>
      </w:pPr>
      <w:rPr>
        <w:rFonts w:hint="default"/>
        <w:b/>
      </w:rPr>
    </w:lvl>
    <w:lvl w:ilvl="4">
      <w:start w:val="1"/>
      <w:numFmt w:val="decimal"/>
      <w:isLgl/>
      <w:lvlText w:val="%1.%2.%3.%4.%5"/>
      <w:lvlJc w:val="left"/>
      <w:pPr>
        <w:ind w:left="2880" w:hanging="1080"/>
      </w:pPr>
      <w:rPr>
        <w:rFonts w:hint="default"/>
        <w:b/>
      </w:rPr>
    </w:lvl>
    <w:lvl w:ilvl="5">
      <w:start w:val="1"/>
      <w:numFmt w:val="decimal"/>
      <w:isLgl/>
      <w:lvlText w:val="%1.%2.%3.%4.%5.%6"/>
      <w:lvlJc w:val="left"/>
      <w:pPr>
        <w:ind w:left="3240" w:hanging="1080"/>
      </w:pPr>
      <w:rPr>
        <w:rFonts w:hint="default"/>
        <w:b/>
      </w:rPr>
    </w:lvl>
    <w:lvl w:ilvl="6">
      <w:start w:val="1"/>
      <w:numFmt w:val="decimal"/>
      <w:isLgl/>
      <w:lvlText w:val="%1.%2.%3.%4.%5.%6.%7"/>
      <w:lvlJc w:val="left"/>
      <w:pPr>
        <w:ind w:left="3960" w:hanging="1440"/>
      </w:pPr>
      <w:rPr>
        <w:rFonts w:hint="default"/>
        <w:b/>
      </w:rPr>
    </w:lvl>
    <w:lvl w:ilvl="7">
      <w:start w:val="1"/>
      <w:numFmt w:val="decimal"/>
      <w:isLgl/>
      <w:lvlText w:val="%1.%2.%3.%4.%5.%6.%7.%8"/>
      <w:lvlJc w:val="left"/>
      <w:pPr>
        <w:ind w:left="4320" w:hanging="1440"/>
      </w:pPr>
      <w:rPr>
        <w:rFonts w:hint="default"/>
        <w:b/>
      </w:rPr>
    </w:lvl>
    <w:lvl w:ilvl="8">
      <w:start w:val="1"/>
      <w:numFmt w:val="decimal"/>
      <w:isLgl/>
      <w:lvlText w:val="%1.%2.%3.%4.%5.%6.%7.%8.%9"/>
      <w:lvlJc w:val="left"/>
      <w:pPr>
        <w:ind w:left="4680" w:hanging="1440"/>
      </w:pPr>
      <w:rPr>
        <w:rFonts w:hint="default"/>
        <w:b/>
      </w:rPr>
    </w:lvl>
  </w:abstractNum>
  <w:abstractNum w:abstractNumId="2">
    <w:nsid w:val="19C84A18"/>
    <w:multiLevelType w:val="hybridMultilevel"/>
    <w:tmpl w:val="F2149D4E"/>
    <w:lvl w:ilvl="0" w:tplc="030E9E14">
      <w:start w:val="1"/>
      <w:numFmt w:val="decimal"/>
      <w:lvlText w:val="%1."/>
      <w:lvlJc w:val="left"/>
      <w:pPr>
        <w:ind w:left="1068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788" w:hanging="360"/>
      </w:pPr>
    </w:lvl>
    <w:lvl w:ilvl="2" w:tplc="0419001B" w:tentative="1">
      <w:start w:val="1"/>
      <w:numFmt w:val="lowerRoman"/>
      <w:lvlText w:val="%3."/>
      <w:lvlJc w:val="right"/>
      <w:pPr>
        <w:ind w:left="2508" w:hanging="180"/>
      </w:pPr>
    </w:lvl>
    <w:lvl w:ilvl="3" w:tplc="0419000F" w:tentative="1">
      <w:start w:val="1"/>
      <w:numFmt w:val="decimal"/>
      <w:lvlText w:val="%4."/>
      <w:lvlJc w:val="left"/>
      <w:pPr>
        <w:ind w:left="3228" w:hanging="360"/>
      </w:pPr>
    </w:lvl>
    <w:lvl w:ilvl="4" w:tplc="04190019" w:tentative="1">
      <w:start w:val="1"/>
      <w:numFmt w:val="lowerLetter"/>
      <w:lvlText w:val="%5."/>
      <w:lvlJc w:val="left"/>
      <w:pPr>
        <w:ind w:left="3948" w:hanging="360"/>
      </w:pPr>
    </w:lvl>
    <w:lvl w:ilvl="5" w:tplc="0419001B" w:tentative="1">
      <w:start w:val="1"/>
      <w:numFmt w:val="lowerRoman"/>
      <w:lvlText w:val="%6."/>
      <w:lvlJc w:val="right"/>
      <w:pPr>
        <w:ind w:left="4668" w:hanging="180"/>
      </w:pPr>
    </w:lvl>
    <w:lvl w:ilvl="6" w:tplc="0419000F" w:tentative="1">
      <w:start w:val="1"/>
      <w:numFmt w:val="decimal"/>
      <w:lvlText w:val="%7."/>
      <w:lvlJc w:val="left"/>
      <w:pPr>
        <w:ind w:left="5388" w:hanging="360"/>
      </w:pPr>
    </w:lvl>
    <w:lvl w:ilvl="7" w:tplc="04190019" w:tentative="1">
      <w:start w:val="1"/>
      <w:numFmt w:val="lowerLetter"/>
      <w:lvlText w:val="%8."/>
      <w:lvlJc w:val="left"/>
      <w:pPr>
        <w:ind w:left="6108" w:hanging="360"/>
      </w:pPr>
    </w:lvl>
    <w:lvl w:ilvl="8" w:tplc="0419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3">
    <w:nsid w:val="2DCF23D0"/>
    <w:multiLevelType w:val="multilevel"/>
    <w:tmpl w:val="5E36C020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"/>
      <w:lvlJc w:val="left"/>
      <w:pPr>
        <w:ind w:left="1080" w:hanging="360"/>
      </w:pPr>
      <w:rPr>
        <w:rFonts w:hint="default"/>
      </w:rPr>
    </w:lvl>
    <w:lvl w:ilvl="2">
      <w:start w:val="1"/>
      <w:numFmt w:val="decimal"/>
      <w:isLgl/>
      <w:lvlText w:val="%1.%2.%3"/>
      <w:lvlJc w:val="left"/>
      <w:pPr>
        <w:ind w:left="1800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2160" w:hanging="72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2880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3240" w:hanging="108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3960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4320" w:hanging="144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4680" w:hanging="1440"/>
      </w:pPr>
      <w:rPr>
        <w:rFonts w:hint="default"/>
      </w:rPr>
    </w:lvl>
  </w:abstractNum>
  <w:abstractNum w:abstractNumId="4">
    <w:nsid w:val="729222B7"/>
    <w:multiLevelType w:val="hybridMultilevel"/>
    <w:tmpl w:val="BCA81D72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4"/>
  </w:num>
  <w:num w:numId="2">
    <w:abstractNumId w:val="3"/>
  </w:num>
  <w:num w:numId="3">
    <w:abstractNumId w:val="0"/>
  </w:num>
  <w:num w:numId="4">
    <w:abstractNumId w:val="1"/>
  </w:num>
  <w:num w:numId="5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defaultTabStop w:val="708"/>
  <w:drawingGridHorizontalSpacing w:val="110"/>
  <w:displayHorizontalDrawingGridEvery w:val="2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FE23E0"/>
    <w:rsid w:val="000002F3"/>
    <w:rsid w:val="00026AE9"/>
    <w:rsid w:val="00041F56"/>
    <w:rsid w:val="000816FD"/>
    <w:rsid w:val="00096531"/>
    <w:rsid w:val="000A157C"/>
    <w:rsid w:val="000A4364"/>
    <w:rsid w:val="000B408F"/>
    <w:rsid w:val="00120C8B"/>
    <w:rsid w:val="00172564"/>
    <w:rsid w:val="001814C1"/>
    <w:rsid w:val="00195EFA"/>
    <w:rsid w:val="001A4047"/>
    <w:rsid w:val="001E0AE7"/>
    <w:rsid w:val="002003E4"/>
    <w:rsid w:val="00204B30"/>
    <w:rsid w:val="00205E9B"/>
    <w:rsid w:val="0020620D"/>
    <w:rsid w:val="00224412"/>
    <w:rsid w:val="00257748"/>
    <w:rsid w:val="00264606"/>
    <w:rsid w:val="002A3726"/>
    <w:rsid w:val="002A4ADA"/>
    <w:rsid w:val="002B1D27"/>
    <w:rsid w:val="002D401B"/>
    <w:rsid w:val="002E706E"/>
    <w:rsid w:val="00334D8D"/>
    <w:rsid w:val="0035742B"/>
    <w:rsid w:val="00382C0C"/>
    <w:rsid w:val="00386E55"/>
    <w:rsid w:val="003B7661"/>
    <w:rsid w:val="003C734A"/>
    <w:rsid w:val="003D0CC0"/>
    <w:rsid w:val="00405DC3"/>
    <w:rsid w:val="00424B57"/>
    <w:rsid w:val="0045349A"/>
    <w:rsid w:val="00474531"/>
    <w:rsid w:val="004854ED"/>
    <w:rsid w:val="004878B7"/>
    <w:rsid w:val="004B1BD6"/>
    <w:rsid w:val="004B7B60"/>
    <w:rsid w:val="004E5D4F"/>
    <w:rsid w:val="0055468D"/>
    <w:rsid w:val="005A28C1"/>
    <w:rsid w:val="005D704F"/>
    <w:rsid w:val="005F60B9"/>
    <w:rsid w:val="007101BA"/>
    <w:rsid w:val="0073102E"/>
    <w:rsid w:val="00746EC3"/>
    <w:rsid w:val="00775425"/>
    <w:rsid w:val="008D4253"/>
    <w:rsid w:val="008D4BB1"/>
    <w:rsid w:val="008F11FF"/>
    <w:rsid w:val="00901FC9"/>
    <w:rsid w:val="009154ED"/>
    <w:rsid w:val="00920033"/>
    <w:rsid w:val="009232CC"/>
    <w:rsid w:val="00980BC0"/>
    <w:rsid w:val="009A7315"/>
    <w:rsid w:val="009C5856"/>
    <w:rsid w:val="00A101D7"/>
    <w:rsid w:val="00A303F3"/>
    <w:rsid w:val="00A36A9A"/>
    <w:rsid w:val="00A73BD5"/>
    <w:rsid w:val="00A81A87"/>
    <w:rsid w:val="00AC2729"/>
    <w:rsid w:val="00AC6EF3"/>
    <w:rsid w:val="00AD0D96"/>
    <w:rsid w:val="00B1677D"/>
    <w:rsid w:val="00B42541"/>
    <w:rsid w:val="00B519CB"/>
    <w:rsid w:val="00BD3614"/>
    <w:rsid w:val="00BF1C30"/>
    <w:rsid w:val="00C31F76"/>
    <w:rsid w:val="00C92D2E"/>
    <w:rsid w:val="00CB0632"/>
    <w:rsid w:val="00D7239C"/>
    <w:rsid w:val="00D80A33"/>
    <w:rsid w:val="00DA0670"/>
    <w:rsid w:val="00DA0BD2"/>
    <w:rsid w:val="00DA33BD"/>
    <w:rsid w:val="00E02A52"/>
    <w:rsid w:val="00E3311F"/>
    <w:rsid w:val="00E43870"/>
    <w:rsid w:val="00E76B17"/>
    <w:rsid w:val="00F000F2"/>
    <w:rsid w:val="00F02EA1"/>
    <w:rsid w:val="00F65447"/>
    <w:rsid w:val="00F8333C"/>
    <w:rsid w:val="00FE23E0"/>
    <w:rsid w:val="00FF6DCD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20620D"/>
    <w:pPr>
      <w:ind w:left="720"/>
      <w:contextualSpacing/>
    </w:pPr>
  </w:style>
  <w:style w:type="character" w:styleId="a4">
    <w:name w:val="Hyperlink"/>
    <w:basedOn w:val="a0"/>
    <w:uiPriority w:val="99"/>
    <w:unhideWhenUsed/>
    <w:rsid w:val="00775425"/>
    <w:rPr>
      <w:color w:val="0000FF" w:themeColor="hyperlink"/>
      <w:u w:val="single"/>
    </w:rPr>
  </w:style>
  <w:style w:type="character" w:customStyle="1" w:styleId="apple-converted-space">
    <w:name w:val="apple-converted-space"/>
    <w:basedOn w:val="a0"/>
    <w:rsid w:val="00775425"/>
  </w:style>
  <w:style w:type="table" w:styleId="a5">
    <w:name w:val="Table Grid"/>
    <w:basedOn w:val="a1"/>
    <w:uiPriority w:val="59"/>
    <w:rsid w:val="00F8333C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6">
    <w:name w:val="Balloon Text"/>
    <w:basedOn w:val="a"/>
    <w:link w:val="a7"/>
    <w:uiPriority w:val="99"/>
    <w:semiHidden/>
    <w:unhideWhenUsed/>
    <w:rsid w:val="00382C0C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7">
    <w:name w:val="Текст выноски Знак"/>
    <w:basedOn w:val="a0"/>
    <w:link w:val="a6"/>
    <w:uiPriority w:val="99"/>
    <w:semiHidden/>
    <w:rsid w:val="00382C0C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20620D"/>
    <w:pPr>
      <w:ind w:left="720"/>
      <w:contextualSpacing/>
    </w:pPr>
  </w:style>
  <w:style w:type="character" w:styleId="a4">
    <w:name w:val="Hyperlink"/>
    <w:basedOn w:val="a0"/>
    <w:uiPriority w:val="99"/>
    <w:unhideWhenUsed/>
    <w:rsid w:val="00775425"/>
    <w:rPr>
      <w:color w:val="0000FF" w:themeColor="hyperlink"/>
      <w:u w:val="single"/>
    </w:rPr>
  </w:style>
  <w:style w:type="character" w:customStyle="1" w:styleId="apple-converted-space">
    <w:name w:val="apple-converted-space"/>
    <w:basedOn w:val="a0"/>
    <w:rsid w:val="00775425"/>
  </w:style>
  <w:style w:type="table" w:styleId="a5">
    <w:name w:val="Table Grid"/>
    <w:basedOn w:val="a1"/>
    <w:uiPriority w:val="59"/>
    <w:rsid w:val="00F8333C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6">
    <w:name w:val="Balloon Text"/>
    <w:basedOn w:val="a"/>
    <w:link w:val="a7"/>
    <w:uiPriority w:val="99"/>
    <w:semiHidden/>
    <w:unhideWhenUsed/>
    <w:rsid w:val="00382C0C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7">
    <w:name w:val="Текст выноски Знак"/>
    <w:basedOn w:val="a0"/>
    <w:link w:val="a6"/>
    <w:uiPriority w:val="99"/>
    <w:semiHidden/>
    <w:rsid w:val="00382C0C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hyperlink" Target="http://eurtp.ru/" TargetMode="Externa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4" Type="http://schemas.microsoft.com/office/2007/relationships/stylesWithEffects" Target="stylesWithEffect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5DCF1B96-50B9-41D3-B4D8-47D2373A2EF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2</Pages>
  <Words>579</Words>
  <Characters>3304</Characters>
  <Application>Microsoft Office Word</Application>
  <DocSecurity>0</DocSecurity>
  <Lines>27</Lines>
  <Paragraphs>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Krokoz™</Company>
  <LinksUpToDate>false</LinksUpToDate>
  <CharactersWithSpaces>3876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Пользователь Windows</dc:creator>
  <cp:lastModifiedBy>Пользователь Windows</cp:lastModifiedBy>
  <cp:revision>1</cp:revision>
  <dcterms:created xsi:type="dcterms:W3CDTF">2015-04-07T14:43:00Z</dcterms:created>
  <dcterms:modified xsi:type="dcterms:W3CDTF">2015-04-07T14:43:00Z</dcterms:modified>
</cp:coreProperties>
</file>