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E30A2">
        <w:rPr>
          <w:b/>
          <w:sz w:val="24"/>
          <w:szCs w:val="24"/>
        </w:rPr>
        <w:t>3575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E30A2" w:rsidRDefault="005E30A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30A2" w:rsidRDefault="005E30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1195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1179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ERICH KRAUSE №10, серый, 4555                                                               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E30A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E30A2" w:rsidRDefault="005E30A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30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30A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5E30A2" w:rsidRDefault="005E30A2" w:rsidP="005E30A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E30A2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EF7692-CD47-40C5-AD45-8E2653F48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