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516F8">
        <w:rPr>
          <w:b/>
          <w:sz w:val="24"/>
          <w:szCs w:val="24"/>
        </w:rPr>
        <w:t>3545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516F8" w:rsidRDefault="002516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516F8" w:rsidRDefault="002516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1149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ERICH KRAUSE 20 мл, флакон с кисточкой, 5                                                     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516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516F8" w:rsidRDefault="002516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516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516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2516F8" w:rsidRDefault="002516F8" w:rsidP="002516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516F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3C9AC-FAB8-40F2-97F1-D42244F1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