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14BF">
        <w:rPr>
          <w:b/>
          <w:sz w:val="24"/>
          <w:szCs w:val="24"/>
        </w:rPr>
        <w:t>АО000950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14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14BF">
        <w:rPr>
          <w:b/>
          <w:sz w:val="24"/>
          <w:szCs w:val="24"/>
        </w:rPr>
        <w:t>АО000950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14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14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14B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14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14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14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14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14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14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14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14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14BF" w:rsidRDefault="00BE14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928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BRAUBERG, картон/ПВХ, 35мм, синяя, до 180 листов (удвоенный срок службы)             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14B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14B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1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 руб.</w:t>
            </w:r>
          </w:p>
        </w:tc>
      </w:tr>
      <w:tr w:rsidR="00BE1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14BF" w:rsidRDefault="00BE14BF" w:rsidP="00BE1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14B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14B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