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C6EA9">
        <w:rPr>
          <w:b/>
          <w:sz w:val="24"/>
          <w:szCs w:val="24"/>
        </w:rPr>
        <w:t>2967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C6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C6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C6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C6EA9" w:rsidRDefault="00FC6EA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C6EA9" w:rsidRDefault="00FC6E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C6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C6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987</w:t>
            </w:r>
          </w:p>
        </w:tc>
      </w:tr>
      <w:tr w:rsidR="00FC6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971</w:t>
            </w:r>
          </w:p>
        </w:tc>
      </w:tr>
      <w:tr w:rsidR="00FC6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"Бюджет", 21мм, черная, до 80 листов, 0,5мм                                 </w:t>
            </w:r>
          </w:p>
        </w:tc>
      </w:tr>
      <w:tr w:rsidR="00FC6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C6EA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C6EA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C6EA9" w:rsidRDefault="00FC6EA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C6E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C6E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C6EA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17:21:14</w:t>
            </w:r>
          </w:p>
        </w:tc>
        <w:tc>
          <w:tcPr>
            <w:tcW w:w="3191" w:type="dxa"/>
          </w:tcPr>
          <w:p w:rsidR="00FC6EA9" w:rsidRDefault="00FC6EA9" w:rsidP="00FC6EA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C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706D9-C782-4254-80F4-E5DED8C24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