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7676A">
        <w:rPr>
          <w:b/>
          <w:sz w:val="24"/>
          <w:szCs w:val="24"/>
        </w:rPr>
        <w:t>2640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7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7676A" w:rsidRDefault="0047676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7676A" w:rsidRDefault="004767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</w:t>
            </w:r>
          </w:p>
        </w:tc>
      </w:tr>
      <w:tr w:rsidR="0047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844</w:t>
            </w:r>
          </w:p>
        </w:tc>
      </w:tr>
      <w:tr w:rsidR="0047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 (LR6), КОМПЛЕКТ 4шт., "Everyday use", АЛКАЛИН, в блистере, 1.5В, 451085        </w:t>
            </w:r>
          </w:p>
        </w:tc>
      </w:tr>
      <w:tr w:rsidR="0047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7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7676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7676A" w:rsidRDefault="004767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7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7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7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47676A" w:rsidRDefault="0047676A" w:rsidP="0047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7676A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5052F-0089-46E9-877C-1821A6512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2015-04-07T13:40:00Z</dcterms:modified>
</cp:coreProperties>
</file>