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83B62">
        <w:rPr>
          <w:b/>
          <w:sz w:val="24"/>
          <w:szCs w:val="24"/>
        </w:rPr>
        <w:t>АО0009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83B6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83B62">
        <w:rPr>
          <w:b/>
          <w:sz w:val="24"/>
          <w:szCs w:val="24"/>
        </w:rPr>
        <w:t>АО0009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83B6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83B6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83B62">
              <w:rPr>
                <w:sz w:val="24"/>
                <w:szCs w:val="24"/>
              </w:rPr>
              <w:t>ЗАО «Саратовгражданремстрой»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83B6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Аукцион проводится в соответствии с ФЗ № 127-ФЗ от 26.10.2002 г. «О несостоятельности (банкротстве)» и Приказом Министерства экономического развития Российской Федерации от 15.02.2010 г. № 54. Порядок регистрации заявителя на электронной площадке, представления заявок на участие в аукционе, определения участников аукциона, проведения аукциона и подведения результатов аукциона установлен регламентом проведения открытых торгов на площадке ООО «Евразийская торговая площадка» и размещен на сайте в сети Интернет: http://eurtp.ru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83B6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83B6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83B6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06.10.2014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83B6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11.11.2014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83B6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04.10.2014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83B6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03.10.2014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83B6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03.10.2014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lastRenderedPageBreak/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3B62">
        <w:tc>
          <w:tcPr>
            <w:tcW w:w="4785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A83B62">
        <w:tc>
          <w:tcPr>
            <w:tcW w:w="4785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A83B62">
        <w:tc>
          <w:tcPr>
            <w:tcW w:w="4785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A83B62">
        <w:tc>
          <w:tcPr>
            <w:tcW w:w="4785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A83B62">
        <w:tc>
          <w:tcPr>
            <w:tcW w:w="4785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A83B62">
        <w:tc>
          <w:tcPr>
            <w:tcW w:w="4785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3B62">
        <w:tc>
          <w:tcPr>
            <w:tcW w:w="4785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A83B62">
        <w:tc>
          <w:tcPr>
            <w:tcW w:w="4785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A83B62">
        <w:tc>
          <w:tcPr>
            <w:tcW w:w="4785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"ОАУ "Авангард" - Некоммерческое партнерство "Объединение арбитражных управляющих "Авангард"</w:t>
            </w:r>
          </w:p>
        </w:tc>
      </w:tr>
      <w:tr w:rsidR="00A83B62">
        <w:tc>
          <w:tcPr>
            <w:tcW w:w="4785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7174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3B62">
        <w:tc>
          <w:tcPr>
            <w:tcW w:w="4785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83B62">
        <w:tc>
          <w:tcPr>
            <w:tcW w:w="4785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А57–5606/2013</w:t>
            </w:r>
          </w:p>
        </w:tc>
      </w:tr>
      <w:tr w:rsidR="00A83B62">
        <w:tc>
          <w:tcPr>
            <w:tcW w:w="4785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обл. по делу № А57–5606/2013 от «18» марта 2014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3B62">
        <w:tc>
          <w:tcPr>
            <w:tcW w:w="4785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A83B62">
        <w:tc>
          <w:tcPr>
            <w:tcW w:w="4785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«Саратовгражданремстрой»</w:t>
            </w:r>
          </w:p>
        </w:tc>
      </w:tr>
      <w:tr w:rsidR="00A83B62">
        <w:tc>
          <w:tcPr>
            <w:tcW w:w="4785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"Саратовгражданремстрой"</w:t>
            </w:r>
          </w:p>
        </w:tc>
      </w:tr>
      <w:tr w:rsidR="00A83B62">
        <w:tc>
          <w:tcPr>
            <w:tcW w:w="4785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6450037957</w:t>
            </w:r>
          </w:p>
        </w:tc>
      </w:tr>
      <w:tr w:rsidR="00A83B62">
        <w:tc>
          <w:tcPr>
            <w:tcW w:w="4785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1026402195973</w:t>
            </w:r>
          </w:p>
        </w:tc>
      </w:tr>
      <w:tr w:rsidR="00A83B62">
        <w:tc>
          <w:tcPr>
            <w:tcW w:w="4785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(Пяти) календарных дней с даты 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 договора в течение 5 (Пяти) календарных дней с даты  получения указанного предложения конкурсного </w:t>
            </w:r>
            <w:r>
              <w:rPr>
                <w:sz w:val="24"/>
                <w:szCs w:val="24"/>
              </w:rPr>
              <w:lastRenderedPageBreak/>
              <w:t xml:space="preserve">управляющего внесенный задаток ему не возвращается, а включается в состав имущества Должника.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3B62">
        <w:tc>
          <w:tcPr>
            <w:tcW w:w="4785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"Центр экономики и права"</w:t>
            </w:r>
          </w:p>
        </w:tc>
      </w:tr>
      <w:tr w:rsidR="00A83B62">
        <w:tc>
          <w:tcPr>
            <w:tcW w:w="4785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A83B62">
        <w:tc>
          <w:tcPr>
            <w:tcW w:w="4785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ncepich@mail.ru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83B62" w:rsidRDefault="00A83B6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3B62">
        <w:tc>
          <w:tcPr>
            <w:tcW w:w="4785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 № 1, назначение: нежилое, общая площадь 83,4 кв. м</w:t>
            </w:r>
          </w:p>
        </w:tc>
      </w:tr>
      <w:tr w:rsidR="00A83B62">
        <w:tc>
          <w:tcPr>
            <w:tcW w:w="4785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письменной форме на русском языке и должна содержать следующие сведения: Фирменное наименование, организационно-правовую форму, место нахождения, почтовый адрес (для юридического лица) заявителя. Фамилию, имя, отчество, паспортные данные, сведения о месте жительства (для физического лица) заявителя.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саморегулируемой организации арбитражных управляющих, членом или руководителем которой является арбитражный управляющий. Обязательство участника открытых торгов соблюдать требовании, указанные в сообщении о проведении торгов. К заявке на участие в торгах должны прилагаться следующие документы: Платежный документ с отметкой банка об исполнении, подтверждающий перечисление заявителем задатка в порядке, указанном в сообщении о торгах. Действительная на день представления заявки на участия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лица).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предпринимателя). Заверенная копия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РФ и (или) учредительными документами юридического лица и если для участника открытых торгов приобретение имущества или внесение денежных средств в качестве задатка являются крупной сделкой. Надлежаще заверенная копия документов, удостоверяющих личность (для физического лица).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Документ, подтверждающий полномочия лица на осуществление действий от имени заявителя и документы, подтверждающие правомочность Заявителя, а именно: - нотариально удостоверенную доверенность, выданную лицу, имеющему право действовать от имени заявителя – физического лица, если заявка подается представителем заявителя; - надлежащим образом удостоверенная доверенность, выданная лицу, имеющему право действовать от имени заявителя - юридического лица; - надлежащим образом оформленные документы, подтверждающие полномочия органов управления и должностных лиц заявителя, выдавших доверенность, в том числе: нотариально засвидетельствованные копии учредительных документов, оригинал или нотариально засвидетельствованную копию решения соответствующего органа управления заявителя, разрешающего приобретение данного имущества на торгах по определенной цене, если это необходимо в соответствии с требованиями законодательства страны, в которой зарегистрирован заявитель, и учредительными документами заявителя, или письменное уведомление заявителя за подписью его руководителя, заверенное печатью заявителя, об отсутствии оснований для получения указанного разрешения в соответствии с действующим законодательством и учредительными документами заявителя; копию бухгалтерского баланса за последний отчётный период, заверенную подписью соответствующего должностного лица и печатью заявителя.</w:t>
            </w:r>
          </w:p>
        </w:tc>
      </w:tr>
      <w:tr w:rsidR="00A83B62">
        <w:tc>
          <w:tcPr>
            <w:tcW w:w="4785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 № 1, назначение: нежилое, общая площадь 83,4 кв. м, этаж 1, адрес (местонахождение) объекта: Саратовская область, г. Саратов, ул. Большая Горная, д. 147/153</w:t>
            </w:r>
          </w:p>
        </w:tc>
      </w:tr>
      <w:tr w:rsidR="00A83B62">
        <w:tc>
          <w:tcPr>
            <w:tcW w:w="4785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1013000</w:t>
            </w:r>
          </w:p>
        </w:tc>
      </w:tr>
      <w:tr w:rsidR="00A83B62">
        <w:tc>
          <w:tcPr>
            <w:tcW w:w="4785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83B62">
        <w:tc>
          <w:tcPr>
            <w:tcW w:w="4785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50650</w:t>
            </w:r>
          </w:p>
        </w:tc>
      </w:tr>
      <w:tr w:rsidR="00A83B62">
        <w:tc>
          <w:tcPr>
            <w:tcW w:w="4785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83B62">
        <w:tc>
          <w:tcPr>
            <w:tcW w:w="4785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A83B62">
        <w:tc>
          <w:tcPr>
            <w:tcW w:w="4785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A83B62">
        <w:tc>
          <w:tcPr>
            <w:tcW w:w="4785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Реквизиты счета: Получатель – ООО «Центр экономики и права» Наименование банка (кредитной организации) –  ОАО «НВКбанк»  г. Саратов Р/сч.  № 40702810100000006183, БИК 046311751, К/сч. № 30101810100000000751, с указанием «задаток для участия в открытых торгах по продаже имущества ЗАО «Саратовгражданремстрой».</w:t>
            </w:r>
          </w:p>
        </w:tc>
      </w:tr>
    </w:tbl>
    <w:p w:rsidR="00A83B6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83B6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83B62">
        <w:tc>
          <w:tcPr>
            <w:tcW w:w="2392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83B62">
        <w:tc>
          <w:tcPr>
            <w:tcW w:w="2392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1063650 руб.</w:t>
            </w:r>
          </w:p>
        </w:tc>
      </w:tr>
      <w:tr w:rsidR="00A83B62">
        <w:tc>
          <w:tcPr>
            <w:tcW w:w="2392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 (ИНН-645053818369)</w:t>
            </w:r>
          </w:p>
        </w:tc>
        <w:tc>
          <w:tcPr>
            <w:tcW w:w="2393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Лебедева-Кумача, д. 75, кв. 35</w:t>
            </w:r>
          </w:p>
        </w:tc>
        <w:tc>
          <w:tcPr>
            <w:tcW w:w="2393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1114300 руб.</w:t>
            </w:r>
          </w:p>
        </w:tc>
      </w:tr>
      <w:tr w:rsidR="00A83B62">
        <w:tc>
          <w:tcPr>
            <w:tcW w:w="2392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Алексей Викторович (ИНН-645291279411)</w:t>
            </w:r>
          </w:p>
        </w:tc>
        <w:tc>
          <w:tcPr>
            <w:tcW w:w="2393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проспект 50 лет октября, д. 20/32, кв. 147</w:t>
            </w:r>
          </w:p>
        </w:tc>
        <w:tc>
          <w:tcPr>
            <w:tcW w:w="2393" w:type="dxa"/>
          </w:tcPr>
          <w:p w:rsidR="00A83B62" w:rsidRDefault="00A83B62" w:rsidP="00A83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1164950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83B62">
        <w:rPr>
          <w:sz w:val="24"/>
          <w:szCs w:val="24"/>
        </w:rPr>
        <w:t>Победителем открытого аукциона по продаже имущества должника ЗАО «Саратовгражданремстрой» лота № 1 является Борисов Алексей Викторович (ИНН-645291279411).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343C9F" w:rsidP="00EB4646">
      <w:pPr>
        <w:rPr>
          <w:sz w:val="24"/>
          <w:szCs w:val="24"/>
        </w:rPr>
      </w:pPr>
      <w:bookmarkStart w:id="50" w:name="ПодтверждениеПодпись"/>
      <w:bookmarkEnd w:id="50"/>
      <w:r>
        <w:rPr>
          <w:sz w:val="24"/>
          <w:szCs w:val="24"/>
        </w:rPr>
        <w:t>Протокол подписан организатором торгов 12.11.2014 15:45:36.</w:t>
      </w:r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43C9F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83B62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1382</Words>
  <Characters>7879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2014-11-12T11:45:00Z</dcterms:created>
  <dcterms:modified xsi:type="dcterms:W3CDTF">2014-11-12T11:45:00Z</dcterms:modified>
</cp:coreProperties>
</file>