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3B8C">
        <w:rPr>
          <w:b/>
          <w:sz w:val="24"/>
          <w:szCs w:val="24"/>
        </w:rPr>
        <w:t>АО000842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3B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3B8C">
        <w:rPr>
          <w:b/>
          <w:sz w:val="24"/>
          <w:szCs w:val="24"/>
        </w:rPr>
        <w:t>АО000842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3B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3B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3B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3B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3B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3B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3B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3B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3B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3B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3B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3B8C" w:rsidRDefault="00573B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820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25(120)Вт, цоколь E27, 12000ч, тепл. свет, 451061   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3B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3B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3B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 руб.</w:t>
            </w:r>
          </w:p>
        </w:tc>
      </w:tr>
      <w:tr w:rsidR="00573B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3B8C" w:rsidRDefault="00573B8C" w:rsidP="00573B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3B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3B8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