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7F66">
        <w:rPr>
          <w:b/>
          <w:sz w:val="24"/>
          <w:szCs w:val="24"/>
        </w:rPr>
        <w:t>2473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7F66" w:rsidRDefault="00B87F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7F66" w:rsidRDefault="00B87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843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827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E14, 8000ч, хол. свет, 451068           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7F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7F66" w:rsidRDefault="00B87F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7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7F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B87F66" w:rsidRDefault="00B87F66" w:rsidP="00B87F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7F6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4F5CA-E544-43C5-8D15-1E64AFE35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