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4DD7">
        <w:rPr>
          <w:b/>
          <w:sz w:val="24"/>
          <w:szCs w:val="24"/>
        </w:rPr>
        <w:t>2452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4DD7" w:rsidRDefault="00DC4D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4DD7" w:rsidRDefault="00DC4D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822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806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9(40)Вт, цоколь E14, 12000ч, тепл. свет, 451047     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4D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4DD7" w:rsidRDefault="00DC4D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4D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4D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DC4DD7" w:rsidRDefault="00DC4DD7" w:rsidP="00DC4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4DD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00615-445D-44E6-A9FE-1D8289D27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