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126A2">
        <w:rPr>
          <w:b/>
          <w:sz w:val="24"/>
          <w:szCs w:val="24"/>
        </w:rPr>
        <w:t>АО000795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126A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126A2">
        <w:rPr>
          <w:b/>
          <w:sz w:val="24"/>
          <w:szCs w:val="24"/>
        </w:rPr>
        <w:t>АО000795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126A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126A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126A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126A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126A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126A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126A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126A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126A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126A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126A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2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2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2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2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2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12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2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12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12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2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12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2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12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12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2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2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12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126A2" w:rsidRDefault="005126A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2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773</w:t>
            </w:r>
          </w:p>
        </w:tc>
      </w:tr>
      <w:tr w:rsidR="00512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12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 "Сказочный мир", 6 цв., заточенные, картонная упаковка, 180239           </w:t>
            </w:r>
          </w:p>
        </w:tc>
      </w:tr>
      <w:tr w:rsidR="00512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512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12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12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12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12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12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126A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126A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126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126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5126A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126A2" w:rsidRDefault="005126A2" w:rsidP="005126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126A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126A2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2015-04-07T13:29:00Z</dcterms:modified>
</cp:coreProperties>
</file>