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0C6D">
        <w:rPr>
          <w:b/>
          <w:sz w:val="24"/>
          <w:szCs w:val="24"/>
        </w:rPr>
        <w:t>2295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0C6D" w:rsidRDefault="00670C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0C6D" w:rsidRDefault="00670C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749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Пиши-стирай на масляной основе PILOT BLS-FR-7, 111мм, евронакон, 0,35мм, (руч.141455), син 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0C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0C6D" w:rsidRDefault="00670C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0C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0C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670C6D" w:rsidRDefault="00670C6D" w:rsidP="00670C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0C6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A30C1-1B95-4E85-B594-B1497719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