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E265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E265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E265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E2652">
        <w:rPr>
          <w:sz w:val="24"/>
          <w:szCs w:val="24"/>
        </w:rPr>
        <w:t>АО000696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E265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E265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E265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E2652">
        <w:rPr>
          <w:sz w:val="24"/>
          <w:szCs w:val="24"/>
        </w:rPr>
        <w:t>АО000696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E265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E265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E265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E26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E265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E26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E265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E26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E26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E26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E265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26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26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26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26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E26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E26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26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E26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E26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26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E26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E26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E26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E26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26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26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E26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E2652" w:rsidRDefault="00AE265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26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674</w:t>
            </w:r>
          </w:p>
        </w:tc>
      </w:tr>
      <w:tr w:rsidR="00AE26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E26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4 кольца BRAUBERG "Диагональ", 40мм, т-синяя, до 250 листов, 0,9мм                            </w:t>
            </w:r>
          </w:p>
        </w:tc>
      </w:tr>
      <w:tr w:rsidR="00AE26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</w:t>
            </w:r>
          </w:p>
        </w:tc>
      </w:tr>
      <w:tr w:rsidR="00AE26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E26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AE26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E26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E26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E26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E2652" w:rsidRDefault="00AE2652" w:rsidP="00AE26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E2652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23F08-4CCE-477B-8D00-3B38581AD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