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18CB">
        <w:rPr>
          <w:b/>
          <w:sz w:val="24"/>
          <w:szCs w:val="24"/>
        </w:rPr>
        <w:t>1841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18CB" w:rsidRDefault="00A518C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18CB" w:rsidRDefault="00A518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595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EISEN с контейнером круглая 419, 4 цв.                                                      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18C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18CB" w:rsidRDefault="00A518C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1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18C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A518CB" w:rsidRDefault="00A518CB" w:rsidP="00A518C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18C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B7FA1-0B7C-4FE2-B287-5ACCFF002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2015-04-07T13:09:00Z</dcterms:modified>
</cp:coreProperties>
</file>