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C2B9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C2B9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C2B9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C2B92">
        <w:rPr>
          <w:sz w:val="24"/>
          <w:szCs w:val="24"/>
        </w:rPr>
        <w:t>АО000626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C2B9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C2B9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C2B9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C2B92">
        <w:rPr>
          <w:sz w:val="24"/>
          <w:szCs w:val="24"/>
        </w:rPr>
        <w:t>АО000626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C2B9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C2B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C2B9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C2B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C2B9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C2B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2B9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2B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C2B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C2B9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C2B9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C2B92" w:rsidRDefault="003C2B9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604</w:t>
            </w:r>
          </w:p>
        </w:tc>
      </w:tr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Скобы для степлера BRAUBERG №23/13 1000шт., до 80 листов, 220951                                    </w:t>
            </w:r>
          </w:p>
        </w:tc>
      </w:tr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</w:t>
            </w:r>
          </w:p>
        </w:tc>
      </w:tr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C2B9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C2B92" w:rsidRDefault="003C2B92" w:rsidP="003C2B9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2B92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3AAD55-EED5-4883-A8AB-868863EED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