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933FA">
        <w:rPr>
          <w:b/>
          <w:sz w:val="24"/>
          <w:szCs w:val="24"/>
        </w:rPr>
        <w:t>АО000507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933F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933FA">
        <w:rPr>
          <w:b/>
          <w:sz w:val="24"/>
          <w:szCs w:val="24"/>
        </w:rPr>
        <w:t>АО000507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933F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933F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933F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933F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933F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933F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933F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933F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933F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933F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933F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933FA" w:rsidRDefault="00C933F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485</w:t>
            </w:r>
          </w:p>
        </w:tc>
      </w:tr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 Oxford", 5 предм., наполнение-2, пласт. пенал, 210338                  </w:t>
            </w:r>
          </w:p>
        </w:tc>
      </w:tr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</w:t>
            </w:r>
          </w:p>
        </w:tc>
      </w:tr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3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933F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933F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933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933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 руб.</w:t>
            </w:r>
          </w:p>
        </w:tc>
      </w:tr>
      <w:tr w:rsidR="00C933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933FA" w:rsidRDefault="00C933FA" w:rsidP="00C93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933F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933F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2015-04-07T11:09:00Z</dcterms:created>
  <dcterms:modified xsi:type="dcterms:W3CDTF">2015-04-07T11:10:00Z</dcterms:modified>
</cp:coreProperties>
</file>