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1FFC">
        <w:rPr>
          <w:b/>
          <w:sz w:val="24"/>
          <w:szCs w:val="24"/>
        </w:rPr>
        <w:t>1572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1FFC" w:rsidRDefault="00731F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1FFC" w:rsidRDefault="00731F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526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  STAFF  45 гр. Евро                                                                       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1F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1FFC" w:rsidRDefault="00731F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1F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1F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731FFC" w:rsidRDefault="00731FFC" w:rsidP="00731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1FF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D6747-F8B8-44F7-9654-E3EAEF032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