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731C6">
        <w:rPr>
          <w:b/>
          <w:sz w:val="24"/>
          <w:szCs w:val="24"/>
        </w:rPr>
        <w:t>1566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731C6" w:rsidRDefault="00D731C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731C6" w:rsidRDefault="00D731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536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520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"Classic" 20 мл флакон с кисточкой и мет. шариком, 220255                            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731C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731C6" w:rsidRDefault="00D731C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73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731C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D731C6" w:rsidRDefault="00D731C6" w:rsidP="00D731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731C6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C7442-EFDE-47E7-AC4E-44397A5F1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