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0D18">
        <w:rPr>
          <w:b/>
          <w:sz w:val="24"/>
          <w:szCs w:val="24"/>
        </w:rPr>
        <w:t>1557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0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0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0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0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0D18" w:rsidRDefault="002F0D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0D18" w:rsidRDefault="002F0D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0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0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527</w:t>
            </w:r>
          </w:p>
        </w:tc>
      </w:tr>
      <w:tr w:rsidR="002F0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511</w:t>
            </w:r>
          </w:p>
        </w:tc>
      </w:tr>
      <w:tr w:rsidR="002F0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металлическая BRAUBERG 30см, упак. с европодвесом, 210381                                   </w:t>
            </w:r>
          </w:p>
        </w:tc>
      </w:tr>
      <w:tr w:rsidR="002F0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0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0D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0D18" w:rsidRDefault="002F0D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0D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0D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0D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2F0D18" w:rsidRDefault="002F0D18" w:rsidP="002F0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0D1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24392-EF0B-4060-9C2F-06FF8D7C0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