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27AE">
        <w:rPr>
          <w:b/>
          <w:sz w:val="24"/>
          <w:szCs w:val="24"/>
        </w:rPr>
        <w:t>1272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2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2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62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27AE" w:rsidRDefault="003627A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627AE" w:rsidRDefault="003627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2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</w:t>
            </w:r>
          </w:p>
        </w:tc>
      </w:tr>
      <w:tr w:rsidR="00362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426</w:t>
            </w:r>
          </w:p>
        </w:tc>
      </w:tr>
      <w:tr w:rsidR="00362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"Classica" 107, 7 предметов , Италия                                              </w:t>
            </w:r>
          </w:p>
        </w:tc>
      </w:tr>
      <w:tr w:rsidR="00362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627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627A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627AE" w:rsidRDefault="003627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27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27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627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3627AE" w:rsidRDefault="003627AE" w:rsidP="003627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627A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B3882-D3A7-4E60-BC7B-25A0F4182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2015-04-07T10:52:00Z</dcterms:modified>
</cp:coreProperties>
</file>