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1695">
        <w:rPr>
          <w:b/>
          <w:sz w:val="24"/>
          <w:szCs w:val="24"/>
        </w:rPr>
        <w:t>1089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1695" w:rsidRDefault="003616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1695" w:rsidRDefault="003616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344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TRODAT (110*70 мм) неокрашенная, для красок на водной основе, 9052              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16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1695" w:rsidRDefault="003616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16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16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361695" w:rsidRDefault="00361695" w:rsidP="003616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169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EB31A-5B05-41D9-BF52-6AB6FAFC1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