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BD41F7">
        <w:rPr>
          <w:b/>
          <w:sz w:val="24"/>
          <w:szCs w:val="24"/>
        </w:rPr>
        <w:t>2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BD41F7">
        <w:rPr>
          <w:sz w:val="24"/>
          <w:szCs w:val="24"/>
        </w:rPr>
        <w:t>Кровяков Константин Анатольевич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BD41F7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BD41F7">
        <w:rPr>
          <w:sz w:val="24"/>
          <w:szCs w:val="24"/>
        </w:rPr>
        <w:t>AO0001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BD41F7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BD41F7">
        <w:rPr>
          <w:sz w:val="24"/>
          <w:szCs w:val="24"/>
        </w:rPr>
        <w:t>Филимонова Лариса Валентиновна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BD41F7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BD41F7">
        <w:rPr>
          <w:sz w:val="24"/>
          <w:szCs w:val="24"/>
        </w:rPr>
        <w:t>AO0001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BD41F7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BD41F7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BD41F7">
              <w:rPr>
                <w:sz w:val="24"/>
                <w:szCs w:val="24"/>
              </w:rPr>
              <w:t>Филимонова Лариса Валентиновна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BD41F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Открытые торги по продаже имущества должника ИП Филимоновой Ларисы Валентиновны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BD41F7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BD41F7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BD41F7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02.12.2013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BD41F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13.01.2014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17:00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BD41F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30.11.2013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BD41F7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04.12.2013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BD41F7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30.11.2013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12:00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Кровяков Константин Анатольевич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645100846454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Кровяков Константин Анатольевич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645100846454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«Саморегулируемая организация арбитражных управляющих «Лига»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Регистрационный номер ФРС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7464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А57-12344/2010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Решение, определение Арбитражного суда Саратовской области от 16.05.2011 по делу № А57-12344/2010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Лариса Валентиновна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645000199500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304645024000125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организатора торгов об определении победителя торгов принимается в день проведения торгов и оформляется протоколом о результатах проведения торгов. В течение пяти дней с даты подписания этого протокола конкурсный управляющий направляет победителю торгов договор купли-продажи имущества в соответствии с представленным победителем торгов предложением о цене имущества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Кровяков Константин Анатольевич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89372645678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vova.anatoliev@mail.ru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BD41F7" w:rsidRDefault="00BD41F7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Двухкомнатная квартира полезной площадью 39,7 кв.м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оформляется в произвольной форме в виде электронного документа и должна содержать сведения и приложения, установленные  п. 11 ст. 110 ФЗ «О несостоятельности (банкротстве)» и Приказом Минэкономразвития РФ от 15.02.2010 г. № 54. Заявка и приложенные к ней документы подписываются электронной цифровой подписью заявителя. Заявки подаются посредством системы электронного документооборота на сайте http:// www.eurtp.ru с 10-00 02.12.13г. до 17-00 13.01.14г. Определение участников торгов – 14.01.14г.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Двухкомнатная квартира полезной площадью 39,7 кв.м., расположенная по адресу: г. Саратов, ул. Зарубина, д. 176, кв. 710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1165000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58250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 окончания срока приема заявок задаток в размере 5% от начальной цены лота должен быть перечислен на счет организатора торгов имущества по следующим реквизитам: ИП Кровяков К.А. ИНН 645100846454, р.с. 40802810056070100339 в Саратовском отделении Сбербанка России № 8622 (ОАО) Дополнительный офис № 19 г. Саратов, БИК 046311649, к/с 30101810500000000649</w:t>
            </w:r>
          </w:p>
        </w:tc>
      </w:tr>
      <w:tr w:rsidR="00BD41F7"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BD41F7" w:rsidRDefault="00BD41F7" w:rsidP="00BD41F7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 размере 5% от начальной цены лота должен быть перечислен на счет организатора торгов имущества по следующим реквизитам: ИП Кровяков К.А. ИНН 645100846454, р.с. 40802810056070100339 в Саратовском отделении Сбербанка России № 8622 (ОАО) Дополнительный офис № 19 г. Саратов, БИК 046311649, к/с 30101810500000000649</w:t>
            </w:r>
          </w:p>
        </w:tc>
      </w:tr>
    </w:tbl>
    <w:p w:rsidR="00BD3614" w:rsidRDefault="00386E55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</w:p>
    <w:p w:rsidR="00205E9B" w:rsidRDefault="00205E9B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D4BB1" w:rsidRPr="00204B30" w:rsidRDefault="003A3155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50" w:name="ПодтверждениеПодпись"/>
      <w:bookmarkEnd w:id="50"/>
      <w:r>
        <w:rPr>
          <w:rFonts w:cstheme="minorHAnsi"/>
          <w:sz w:val="24"/>
          <w:szCs w:val="24"/>
        </w:rPr>
        <w:t>Протокол подписан организатором торгов 01.12.2013 0:10:59.</w:t>
      </w:r>
      <w:r w:rsidR="008D4BB1">
        <w:rPr>
          <w:rFonts w:cstheme="minorHAnsi"/>
          <w:sz w:val="24"/>
          <w:szCs w:val="24"/>
        </w:rPr>
        <w:t xml:space="preserve"> </w:t>
      </w:r>
    </w:p>
    <w:sectPr w:rsidR="008D4BB1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A3155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8D4253"/>
    <w:rsid w:val="008D4BB1"/>
    <w:rsid w:val="008F11FF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D3614"/>
    <w:rsid w:val="00BD41F7"/>
    <w:rsid w:val="00BF1C30"/>
    <w:rsid w:val="00C31F76"/>
    <w:rsid w:val="00C92D2E"/>
    <w:rsid w:val="00CB0632"/>
    <w:rsid w:val="00D7239C"/>
    <w:rsid w:val="00D80A33"/>
    <w:rsid w:val="00DA0670"/>
    <w:rsid w:val="00DA0BD2"/>
    <w:rsid w:val="00DA33BD"/>
    <w:rsid w:val="00E02A52"/>
    <w:rsid w:val="00E3311F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1283-1E33-4456-8220-709A87BC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2014-01-14T10:58:00Z</dcterms:created>
  <dcterms:modified xsi:type="dcterms:W3CDTF">2014-01-14T10:58:00Z</dcterms:modified>
</cp:coreProperties>
</file>