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41F7">
        <w:rPr>
          <w:b/>
          <w:sz w:val="24"/>
          <w:szCs w:val="24"/>
        </w:rPr>
        <w:t>2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41F7">
        <w:rPr>
          <w:sz w:val="24"/>
          <w:szCs w:val="24"/>
        </w:rPr>
        <w:t>Кровяков Константин Анатольевич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41F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41F7">
        <w:rPr>
          <w:sz w:val="24"/>
          <w:szCs w:val="24"/>
        </w:rPr>
        <w:t>AO0001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41F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41F7">
        <w:rPr>
          <w:sz w:val="24"/>
          <w:szCs w:val="24"/>
        </w:rPr>
        <w:t>Филимонова Лариса Валентиновна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41F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41F7">
        <w:rPr>
          <w:sz w:val="24"/>
          <w:szCs w:val="24"/>
        </w:rPr>
        <w:t>AO0001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41F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41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41F7">
              <w:rPr>
                <w:sz w:val="24"/>
                <w:szCs w:val="24"/>
              </w:rPr>
              <w:t>Филимонова Лариса Валентиновна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41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продаже имущества должника ИП Филимоновой Ларисы Валентиновны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41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41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41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02.12.2013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41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13.01.2014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41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30.11.2013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41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04.12.2013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41F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30.11.2013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645100846454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645100846454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«Саморегулируемая организация арбитражных управляющих «Лига»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Регистрационный номер ФРС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А57-12344/2010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Решение, определение Арбитражного суда Саратовской области от 16.05.2011 по делу № А57-12344/2010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Филимонова Лариса Валентиновна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645000199500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304645024000125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в день проведения торгов и оформляется протоколом о результатах проведения торгов. В течение пяти дней с даты подписания этого протокола конкурсный управляющий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Кровяков Константин Анатольевич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89372645678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vova.anatoliev@mail.ru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41F7" w:rsidRDefault="00BD41F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Двухкомнатная квартира полезной площадью 39,7 кв.м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произвольной форме в виде электронного документа и должна содержать сведения и приложения, установленные  п. 11 ст. 110 ФЗ «О несостоятельности (банкротстве)» и Приказом Минэкономразвития РФ от 15.02.2010 г. № 54. Заявка и приложенные к ней документы подписываются электронной цифровой подписью заявителя. Заявки подаются посредством системы электронного документооборота на сайте http:// www.eurtp.ru с 10-00 02.12.13г. до 17-00 13.01.14г. Определение участников торгов – 14.01.14г.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Двухкомнатная квартира полезной площадью 39,7 кв.м., расположенная по адресу: г. Саратов, ул. Зарубина, д. 176, кв. 710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1165000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58250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 окончания срока приема заявок задаток в размере 5% от начальной цены лота должен быть перечислен на счет организатора торгов имущества по следующим реквизитам: ИП Кровяков К.А. ИНН 645100846454, р.с. 40802810056070100339 в Саратовском отделении Сбербанка России № 8622 (ОАО) Дополнительный офис № 19 г. Саратов, БИК 046311649, к/с 30101810500000000649</w:t>
            </w:r>
          </w:p>
        </w:tc>
      </w:tr>
      <w:tr w:rsidR="00BD41F7"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41F7" w:rsidRDefault="00BD41F7" w:rsidP="00BD4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5% от начальной цены лота должен быть перечислен на счет организатора торгов имущества по следующим реквизитам: ИП Кровяков К.А. ИНН 645100846454, р.с. 40802810056070100339 в Саратовском отделении Сбербанка России № 8622 (ОАО) Дополнительный офис № 19 г. Саратов, БИК 046311649, к/с 30101810500000000649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3A31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>Протокол подписан организатором торгов 01.12.2013 0:10:59.</w:t>
      </w:r>
      <w:r w:rsidR="008D4BB1"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A31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D41F7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61283-1E33-4456-8220-709A87BCE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2014-01-14T10:58:00Z</dcterms:created>
  <dcterms:modified xsi:type="dcterms:W3CDTF">2014-01-14T10:58:00Z</dcterms:modified>
</cp:coreProperties>
</file>