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647E">
        <w:rPr>
          <w:b/>
          <w:sz w:val="24"/>
          <w:szCs w:val="24"/>
        </w:rPr>
        <w:t>927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647E" w:rsidRDefault="00CF64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647E" w:rsidRDefault="00CF64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282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акварели А3 297*420мм, 20л. BRAUBERG вн.блок 200 г/м2 бумага. по ГОСТ 7277-77, 122908     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64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647E" w:rsidRDefault="00CF64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6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6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CF647E" w:rsidRDefault="00CF647E" w:rsidP="00CF6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647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4D15F-6090-4A88-B13F-B2C578CA5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