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0F68">
        <w:rPr>
          <w:b/>
          <w:sz w:val="24"/>
          <w:szCs w:val="24"/>
        </w:rPr>
        <w:t>813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0F68" w:rsidRDefault="00280F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0F68" w:rsidRDefault="00280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268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А4 195*297мм, 80л. "CONTRACT", гребень, жесткая подложка, клетка (4 вида), 122802  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0F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0F68" w:rsidRDefault="00280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0F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0F6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280F68" w:rsidRDefault="00280F68" w:rsidP="00280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0F6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02B91-A91F-4E23-9B2E-B5C5CF5E6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