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00A8">
        <w:rPr>
          <w:b/>
          <w:sz w:val="24"/>
          <w:szCs w:val="24"/>
        </w:rPr>
        <w:t>638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00A8" w:rsidRDefault="00E900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00A8" w:rsidRDefault="00E900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Универсальный короб, 44*34*26,5 см, коричневый, 261                          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00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00A8" w:rsidRDefault="00E900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0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0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900A8" w:rsidRDefault="00E900A8" w:rsidP="00E90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00A8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BFC85-50A3-43A4-A273-9DACB50EC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