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58B0">
        <w:rPr>
          <w:b/>
          <w:sz w:val="24"/>
          <w:szCs w:val="24"/>
        </w:rPr>
        <w:t>370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58B0" w:rsidRDefault="001558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58B0" w:rsidRDefault="001558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А4 198*288мм ПИФАГОР, ВОЛШЕБНЫЙ, 10 цв., 10 л., "Слон и птичка", 121319              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58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58B0" w:rsidRDefault="001558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58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58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1558B0" w:rsidRDefault="001558B0" w:rsidP="001558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58B0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9EC24-87BE-4D4F-9B46-A5E01D81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