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1A79">
        <w:rPr>
          <w:b/>
          <w:sz w:val="24"/>
          <w:szCs w:val="24"/>
        </w:rPr>
        <w:t>366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1A79" w:rsidRDefault="002D1A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D1A79" w:rsidRDefault="002D1A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Расписание уроков А4, ПИФАГОР, для девочек, ассорти (4 вида)                                        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D1A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D1A79" w:rsidRDefault="002D1A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1A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1A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2D1A79" w:rsidRDefault="002D1A79" w:rsidP="002D1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D1A79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AEA22-6200-4D3E-B556-63DDCE73C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