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2A4A">
        <w:rPr>
          <w:b/>
          <w:sz w:val="24"/>
          <w:szCs w:val="24"/>
        </w:rPr>
        <w:t>243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2A4A" w:rsidRDefault="00C22A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2A4A" w:rsidRDefault="00C22A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KYM LUX CLASSIC A4, 80г/м, 500л. класс "С", Финляндия, белизна 95%, 150% (CIE)               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2A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2A4A" w:rsidRDefault="00C22A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2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2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C22A4A" w:rsidRDefault="00C22A4A" w:rsidP="00C22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2A4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58D8B-8A58-4966-A215-78E186FF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