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44B4">
        <w:rPr>
          <w:b/>
          <w:sz w:val="24"/>
          <w:szCs w:val="24"/>
        </w:rPr>
        <w:t>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44B4" w:rsidRDefault="000744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44B4" w:rsidRDefault="000744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80х200х18 (500м), слой наружу, ш/к 02190          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44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44B4" w:rsidRDefault="000744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4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4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0744B4" w:rsidRDefault="000744B4" w:rsidP="00074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44B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E2442-0497-4C03-A241-2D5BCFA71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