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2B7B">
        <w:rPr>
          <w:b/>
          <w:sz w:val="24"/>
          <w:szCs w:val="24"/>
        </w:rPr>
        <w:t>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2B7B" w:rsidRDefault="000D2B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2B7B" w:rsidRDefault="000D2B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STARLESS А2 шир. 420мм*дл. 175м*втулка 76мм*диам. 170мм, 80г/м2, белизна CIE 162%  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2B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2B7B" w:rsidRDefault="000D2B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2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2B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0D2B7B" w:rsidRDefault="000D2B7B" w:rsidP="000D2B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2B7B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E4130-7C62-4D73-93C8-21FB9C6E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