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7155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7155">
        <w:rPr>
          <w:sz w:val="24"/>
          <w:szCs w:val="24"/>
        </w:rPr>
        <w:t>Общество с ограниченной ответственностью "Спектр"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71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7155">
        <w:rPr>
          <w:sz w:val="24"/>
          <w:szCs w:val="24"/>
        </w:rPr>
        <w:t>AO0005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71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7155">
        <w:rPr>
          <w:sz w:val="24"/>
          <w:szCs w:val="24"/>
        </w:rPr>
        <w:t>Смолянский Игорь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71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7155">
        <w:rPr>
          <w:sz w:val="24"/>
          <w:szCs w:val="24"/>
        </w:rPr>
        <w:t>AO0005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71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71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7155">
              <w:rPr>
                <w:sz w:val="24"/>
                <w:szCs w:val="24"/>
              </w:rPr>
              <w:t>Смолянский Игорь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71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71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71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71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22.05.2014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71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25.06.2014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5:00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71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24.05.2014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71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21.05.2014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71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13.05.2014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</w:t>
            </w:r>
            <w:r>
              <w:rPr>
                <w:sz w:val="24"/>
                <w:szCs w:val="24"/>
              </w:rPr>
              <w:lastRenderedPageBreak/>
              <w:t>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7155" w:rsidRDefault="00A071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Ауди Q7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аукционе заявитель с 9 час. 00 мин. московского времени 22.05.14 г. круглосуточно в течение семи дней в неделю до 17 час. 00 мин. московского времени 25.06.14 г. регистрируется на сайте http://eurtp.ru,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 К заявке на участие в торгах прилагаются копии следующих документов в форме электронных документов, подписанных электронной цифровой подписью заявителя: документ подтверждающий внесение задатка, полученные не более чем за 5 рабочих дней до подачи заявки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–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Ауди Q7, джип универсал, год выпуска 2007, цвет кузова синий, государственный номерной знак В100ТН64, идентификационный номер WAUZZZ4L37D093733, номер двигателя ВНК030526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804600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5,59284116331096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80460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A07155"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7155" w:rsidRDefault="00A07155" w:rsidP="00A071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645001001. В назначении платежа указывается: «Задаток для участия в аукционе по продаже имущества Смолянского И.А. (лот №1)».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DD79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20.05.2014 18:53:01.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7155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7927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1238-7233-43E8-B3F8-F55EF56D7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2014-06-27T17:04:00Z</dcterms:created>
  <dcterms:modified xsi:type="dcterms:W3CDTF">2014-06-27T17:04:00Z</dcterms:modified>
</cp:coreProperties>
</file>