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2FFCB" w14:textId="5A089A8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32B2E">
        <w:rPr>
          <w:b/>
          <w:sz w:val="24"/>
          <w:szCs w:val="24"/>
        </w:rPr>
        <w:t>3405</w:t>
      </w:r>
      <w:r w:rsidR="00424B57">
        <w:rPr>
          <w:b/>
          <w:sz w:val="24"/>
          <w:szCs w:val="24"/>
        </w:rPr>
        <w:t>.</w:t>
      </w:r>
    </w:p>
    <w:p w14:paraId="286BE657" w14:textId="575459DF" w:rsidR="00320475" w:rsidRPr="00320475" w:rsidRDefault="00732B2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02.11.2026</w:t>
      </w:r>
    </w:p>
    <w:p w14:paraId="4E70580B" w14:textId="4938C29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2B2E">
        <w:rPr>
          <w:sz w:val="24"/>
          <w:szCs w:val="24"/>
        </w:rPr>
        <w:t>Куманеева Екатерина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2B2E">
        <w:rPr>
          <w:sz w:val="24"/>
          <w:szCs w:val="24"/>
        </w:rPr>
        <w:t>открытый аукцион</w:t>
      </w:r>
    </w:p>
    <w:p w14:paraId="46EE7FED" w14:textId="171CF0B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2B2E">
        <w:rPr>
          <w:sz w:val="24"/>
          <w:szCs w:val="24"/>
        </w:rPr>
        <w:t>АО0003405</w:t>
      </w:r>
    </w:p>
    <w:p w14:paraId="46AE9072" w14:textId="6164FE2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2B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2B2E">
        <w:rPr>
          <w:sz w:val="24"/>
          <w:szCs w:val="24"/>
        </w:rPr>
        <w:t>Корнеева  Светлана 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1E84E1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80898AE" w14:textId="6B2831F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2B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2B2E">
        <w:rPr>
          <w:sz w:val="24"/>
          <w:szCs w:val="24"/>
        </w:rPr>
        <w:t>АО0003405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1169ACD4" w14:textId="77777777" w:rsidTr="00E3311F">
        <w:tc>
          <w:tcPr>
            <w:tcW w:w="3510" w:type="dxa"/>
          </w:tcPr>
          <w:p w14:paraId="3CD61A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CBA480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3689568" w14:textId="77777777" w:rsidTr="00E3311F">
        <w:tc>
          <w:tcPr>
            <w:tcW w:w="3510" w:type="dxa"/>
          </w:tcPr>
          <w:p w14:paraId="1E17FF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9BA840D" w14:textId="4DAF678E" w:rsidR="002B1D27" w:rsidRPr="00334D8D" w:rsidRDefault="00732B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8A509B1" w14:textId="77777777" w:rsidTr="00E3311F">
        <w:tc>
          <w:tcPr>
            <w:tcW w:w="3510" w:type="dxa"/>
          </w:tcPr>
          <w:p w14:paraId="7E3870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63FCCEA" w14:textId="7A76FE1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2B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2B2E">
              <w:rPr>
                <w:sz w:val="24"/>
                <w:szCs w:val="24"/>
              </w:rPr>
              <w:t>Корнеева  Светлана 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EECD8C" w14:textId="77777777" w:rsidTr="00E3311F">
        <w:tc>
          <w:tcPr>
            <w:tcW w:w="3510" w:type="dxa"/>
          </w:tcPr>
          <w:p w14:paraId="1E71BF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CFDA1A" w14:textId="11A04CCF" w:rsidR="002B1D27" w:rsidRPr="00224412" w:rsidRDefault="00732B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площадью: 562 кв.м., с кадастровым номером: 50:23:0050565:3080, расположенный по адресу: Российская Федерация, Московская область, р-н. Раменский, сельское поселение Ульянинское, земельный участок расположен в западной части кадастрового квартала, д.б/н.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52894F" w14:textId="77777777" w:rsidTr="00E3311F">
        <w:tc>
          <w:tcPr>
            <w:tcW w:w="3510" w:type="dxa"/>
          </w:tcPr>
          <w:p w14:paraId="10502C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D69657" w14:textId="5D24A1E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2B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2B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2BD4897" w14:textId="77777777" w:rsidTr="00E3311F">
        <w:tc>
          <w:tcPr>
            <w:tcW w:w="3510" w:type="dxa"/>
          </w:tcPr>
          <w:p w14:paraId="2E6A5F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1D9271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CAC188" w14:textId="77777777" w:rsidTr="00E3311F">
        <w:trPr>
          <w:trHeight w:val="690"/>
        </w:trPr>
        <w:tc>
          <w:tcPr>
            <w:tcW w:w="3510" w:type="dxa"/>
          </w:tcPr>
          <w:p w14:paraId="72969B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6CFC524" w14:textId="342E8452" w:rsidR="002B1D27" w:rsidRPr="00224412" w:rsidRDefault="00732B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28.09.2026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5D07BC55" w14:textId="77777777" w:rsidTr="00E3311F">
        <w:trPr>
          <w:trHeight w:val="135"/>
        </w:trPr>
        <w:tc>
          <w:tcPr>
            <w:tcW w:w="3510" w:type="dxa"/>
          </w:tcPr>
          <w:p w14:paraId="6C6F54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617E062" w14:textId="77971D3F" w:rsidR="002B1D27" w:rsidRPr="00224412" w:rsidRDefault="00732B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30.10.2026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486378BE" w14:textId="77777777" w:rsidTr="00E3311F">
        <w:trPr>
          <w:trHeight w:val="150"/>
        </w:trPr>
        <w:tc>
          <w:tcPr>
            <w:tcW w:w="3510" w:type="dxa"/>
          </w:tcPr>
          <w:p w14:paraId="0CD0F3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71D416B" w14:textId="7B49E375" w:rsidR="002B1D27" w:rsidRPr="00224412" w:rsidRDefault="00732B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2DC74D" w14:textId="77777777" w:rsidTr="00E3311F">
        <w:trPr>
          <w:trHeight w:val="119"/>
        </w:trPr>
        <w:tc>
          <w:tcPr>
            <w:tcW w:w="3510" w:type="dxa"/>
          </w:tcPr>
          <w:p w14:paraId="2B1BE6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872B8F0" w14:textId="5CA7FD28" w:rsidR="002B1D27" w:rsidRPr="00224412" w:rsidRDefault="00732B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5292A8" w14:textId="77777777" w:rsidTr="00E3311F">
        <w:trPr>
          <w:trHeight w:val="135"/>
        </w:trPr>
        <w:tc>
          <w:tcPr>
            <w:tcW w:w="3510" w:type="dxa"/>
          </w:tcPr>
          <w:p w14:paraId="3B438E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9D08A33" w14:textId="33A7D8E6" w:rsidR="002B1D27" w:rsidRPr="00334D8D" w:rsidRDefault="00732B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AD0FF7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EE62AA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B2E" w14:paraId="2620CB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E901F" w14:textId="1761F3BC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ABCE94" w14:textId="028655F4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732B2E" w14:paraId="7AC5F5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9750D" w14:textId="23D020C8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AC65B1" w14:textId="769C1514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5F00785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1518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B2E" w14:paraId="21E4EA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DB1F6" w14:textId="322D6F42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C10B8C" w14:textId="2048C1CE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732B2E" w14:paraId="064C83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FB84C5" w14:textId="14120EA5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216C81" w14:textId="223FBAA1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910233451600</w:t>
            </w:r>
          </w:p>
        </w:tc>
      </w:tr>
      <w:tr w:rsidR="00732B2E" w14:paraId="2CD87D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4F62FA" w14:textId="13C8975A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94F06E" w14:textId="01E76E36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межрегиональная общественная организация "Ассоциация антикризисных управляющих" (ИНН 6315944042,  ОГРН 1026300003751)</w:t>
            </w:r>
          </w:p>
        </w:tc>
      </w:tr>
      <w:tr w:rsidR="00732B2E" w14:paraId="4452A9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446A26" w14:textId="11630F25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3A8F884" w14:textId="267BB82E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23661</w:t>
            </w:r>
          </w:p>
        </w:tc>
      </w:tr>
    </w:tbl>
    <w:p w14:paraId="346C80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781F0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B2E" w14:paraId="714CD6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33F151" w14:textId="22991AA2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EBD5AAF" w14:textId="5767D8FC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732B2E" w14:paraId="13869E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DA7C5" w14:textId="669F7312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61D427C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А41-18759/2025</w:t>
            </w:r>
          </w:p>
          <w:p w14:paraId="0BA9FE1F" w14:textId="45FC2B7D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32B2E" w14:paraId="124CAD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1AA76" w14:textId="0E0E588D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F754E61" w14:textId="5B8C7459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об условиях проведения торгов по реализации имущества гражданина ( залогодержатель ПАО "Сбербанк России".</w:t>
            </w:r>
          </w:p>
        </w:tc>
      </w:tr>
    </w:tbl>
    <w:p w14:paraId="384C0A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3781E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B2E" w14:paraId="6DCA9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918F0E" w14:textId="3DC32938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829FC8E" w14:textId="4F5BC841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32B2E" w14:paraId="03EC51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5DF7F0" w14:textId="03111686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FD7E8A" w14:textId="0F1E3C02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Корнеева  Светлана  Алексеевна</w:t>
            </w:r>
          </w:p>
        </w:tc>
      </w:tr>
      <w:tr w:rsidR="00732B2E" w14:paraId="11F30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F350E" w14:textId="4199C99A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8A30B3E" w14:textId="15F0DCC4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504305151238</w:t>
            </w:r>
          </w:p>
        </w:tc>
      </w:tr>
      <w:tr w:rsidR="00732B2E" w14:paraId="146D3C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6B054" w14:textId="43D7F842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83CAF89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256DDDB3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390D8974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6EE13AF4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7A6B126D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5 (пяти) дней с даты получения предложения о подписании договора купли – продажи от Финансового управляющего, Финансовый управляющий в срок 5 (пять) дней, должен предложить заключить договор купли-продажи имущества/лота путем направления заказного письма с уведомлением о вручении участнику торгов, предложившему наиболее высокую цену имущества/лота по сравнению с ценой имущества/лота, предложенной другими участниками торгов, за исключением победителя торгов, по предложенной этим участником цене.</w:t>
            </w:r>
          </w:p>
          <w:p w14:paraId="673713F1" w14:textId="77777777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0B674921" w14:textId="342B7AF8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отказе этого участника от покупки имущества или не поступлении ответа от него в течение 5 (пяти) дней срок с даты получения победителем торгов предложения о заключении договора купли-продажи, Финансовый управляющий в течение 2 (двух) дней обязан признать торги несостоявшимися с составлением соответствующего протокола, назначить дату проведения повторных торгов, передать оператору электронной площадки протокол о признании торгов несостоявшимися.</w:t>
            </w:r>
          </w:p>
        </w:tc>
      </w:tr>
    </w:tbl>
    <w:p w14:paraId="647F8A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F06B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B2E" w14:paraId="2B2EB6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24AF48" w14:textId="6B87E81B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655304" w14:textId="30F748BE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732B2E" w14:paraId="0ABDC2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099111" w14:textId="57E036CA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0F1C4F" w14:textId="19AE7279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732B2E" w14:paraId="11B1C2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BB975" w14:textId="4FA2BB46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E9693D3" w14:textId="546A5071" w:rsidR="00732B2E" w:rsidRDefault="00732B2E" w:rsidP="00732B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2155E6C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8414C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6F74ECB" w14:textId="77777777" w:rsidR="00732B2E" w:rsidRDefault="00732B2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2B2E" w14:paraId="435915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ECD26" w14:textId="43DBE811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A0F80F" w14:textId="2CD1EB75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площадью: 562 кв.м., с кадастровым номером: 50:23:0050565:3080, расположенный по адресу: Российская Федерация, Московская область, р-н. Раменский, сельское поселение Ульянинское, земельный участок расположен в западной части кадастрового квартала, д.б/н.</w:t>
            </w:r>
          </w:p>
        </w:tc>
      </w:tr>
      <w:tr w:rsidR="00732B2E" w14:paraId="1F3A26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485CB" w14:textId="6662B668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BDD98C3" w14:textId="20179306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заявителя.</w:t>
            </w:r>
          </w:p>
        </w:tc>
      </w:tr>
      <w:tr w:rsidR="00732B2E" w14:paraId="75CAFE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0857B" w14:textId="73FC92A3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46D726A" w14:textId="3FE38482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площадью: 562 кв.м., с кадастровым номером: 50:23:0050565:3080, расположенный по адресу: Российская Федерация, Московская область, р-н. Раменский, сельское поселение Ульянинское, земельный участок расположен в западной части кадастрового квартала, д.б/н.</w:t>
            </w:r>
          </w:p>
        </w:tc>
      </w:tr>
      <w:tr w:rsidR="00732B2E" w14:paraId="565F48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A01A2A" w14:textId="3B9275C5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186173" w14:textId="165F3B95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222000,00</w:t>
            </w:r>
          </w:p>
        </w:tc>
      </w:tr>
      <w:tr w:rsidR="00732B2E" w14:paraId="3AF85C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77ACA" w14:textId="7CBCD876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CDE65E8" w14:textId="5E7D7A20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2B2E" w14:paraId="043DA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11223" w14:textId="73C91529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AF1AB18" w14:textId="0EC303E8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11100,00</w:t>
            </w:r>
          </w:p>
        </w:tc>
      </w:tr>
      <w:tr w:rsidR="00732B2E" w14:paraId="74610E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D2BE7" w14:textId="043DAE20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EA0F7C" w14:textId="6A798C6F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32B2E" w14:paraId="4130A0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7D85E0" w14:textId="4D4DA836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85B9AB" w14:textId="540D5E28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2B2E" w14:paraId="51407E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78DEC7" w14:textId="373B0E5D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0739C9" w14:textId="3A357C82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первых и повторных торгов устанавливается в размере 10 % (десять процентов) от начальной цены продажи имущества.  Размер задатка должен быть внесен до срока окончания подачи заявок на банковский счет: СЧЕТ 40817810950231102680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Корнеева Светлана Алексеевна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32B2E" w14:paraId="779FA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30C09B" w14:textId="6FA2CB17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59D07B" w14:textId="667476AA" w:rsidR="00732B2E" w:rsidRDefault="00732B2E" w:rsidP="00732B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первых и повторных торгов устанавливается в размере 10 % (десять процентов) от начальной цены продажи имущества.  Размер задатка должен быть внесен до срока окончания подачи заявок на банковский счет: СЧЕТ 40817810950231102680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Корнеева Светлана Алексеевна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211DC2A7" w14:textId="5556333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DC1488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B081DF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2B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5F7A"/>
  <w15:docId w15:val="{FAE35A43-DFD1-4E79-88A8-ABE9DABF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2026-11-02T03:51:00Z</dcterms:created>
  <dcterms:modified xsi:type="dcterms:W3CDTF">2026-11-02T03:51:00Z</dcterms:modified>
</cp:coreProperties>
</file>