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7F397" w14:textId="7DBD55B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1F7201">
        <w:rPr>
          <w:b/>
          <w:sz w:val="24"/>
          <w:szCs w:val="24"/>
        </w:rPr>
        <w:t>АО0003402</w:t>
      </w:r>
      <w:r w:rsidRPr="00BE0A9B">
        <w:rPr>
          <w:b/>
          <w:sz w:val="24"/>
          <w:szCs w:val="24"/>
        </w:rPr>
        <w:t>.</w:t>
      </w:r>
    </w:p>
    <w:p w14:paraId="4FA8C9F0" w14:textId="00595277" w:rsidR="009B22E7" w:rsidRPr="00BE0A9B" w:rsidRDefault="001F720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15.10.2026</w:t>
      </w:r>
    </w:p>
    <w:p w14:paraId="1957CD1D" w14:textId="4E95B80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F720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F7201">
        <w:rPr>
          <w:b/>
          <w:sz w:val="24"/>
          <w:szCs w:val="24"/>
        </w:rPr>
        <w:t>АО0003402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765999C" w14:textId="77777777" w:rsidTr="000E46A0">
        <w:tc>
          <w:tcPr>
            <w:tcW w:w="2376" w:type="dxa"/>
          </w:tcPr>
          <w:p w14:paraId="58648B9A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44C8A62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24A4CA0" w14:textId="77777777" w:rsidTr="000E46A0">
        <w:tc>
          <w:tcPr>
            <w:tcW w:w="2376" w:type="dxa"/>
          </w:tcPr>
          <w:p w14:paraId="7FC2BE8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D13239E" w14:textId="75A30436" w:rsidR="00EB4646" w:rsidRPr="00BE0A9B" w:rsidRDefault="001F720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209AB9D" w14:textId="77777777" w:rsidTr="000E46A0">
        <w:tc>
          <w:tcPr>
            <w:tcW w:w="2376" w:type="dxa"/>
          </w:tcPr>
          <w:p w14:paraId="476A631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767BEA5" w14:textId="09E585D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F720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F7201">
              <w:rPr>
                <w:sz w:val="24"/>
                <w:szCs w:val="24"/>
              </w:rPr>
              <w:t>Жамгарян Жанна Ваниковна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14C0CC4" w14:textId="77777777" w:rsidTr="000E46A0">
        <w:tc>
          <w:tcPr>
            <w:tcW w:w="2376" w:type="dxa"/>
          </w:tcPr>
          <w:p w14:paraId="0809808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F9564E1" w14:textId="439B0DC3" w:rsidR="00EB4646" w:rsidRPr="00BE0A9B" w:rsidRDefault="001F720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Автомобиль VOLVO XC90; 2010 года выпуска; номер двигателя B5254T 4486494; VIN: YV1CM5957B1585424</w:t>
            </w:r>
          </w:p>
        </w:tc>
      </w:tr>
      <w:tr w:rsidR="00EB4646" w:rsidRPr="00BE0A9B" w14:paraId="7A750577" w14:textId="77777777" w:rsidTr="000E46A0">
        <w:tc>
          <w:tcPr>
            <w:tcW w:w="2376" w:type="dxa"/>
          </w:tcPr>
          <w:p w14:paraId="6D928CF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A3626A3" w14:textId="2E6BB8F3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F720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F720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7782A85" w14:textId="77777777" w:rsidTr="000E46A0">
        <w:tc>
          <w:tcPr>
            <w:tcW w:w="2376" w:type="dxa"/>
          </w:tcPr>
          <w:p w14:paraId="765FA6A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E8961C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6A55556D" w14:textId="77777777" w:rsidTr="000E46A0">
        <w:trPr>
          <w:trHeight w:val="690"/>
        </w:trPr>
        <w:tc>
          <w:tcPr>
            <w:tcW w:w="2376" w:type="dxa"/>
          </w:tcPr>
          <w:p w14:paraId="2803D80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68368B9" w14:textId="72DC864D" w:rsidR="004C520C" w:rsidRPr="00BE0A9B" w:rsidRDefault="001F720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07.09.2026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14:paraId="3C81E3A1" w14:textId="77777777" w:rsidTr="000E46A0">
        <w:trPr>
          <w:trHeight w:val="135"/>
        </w:trPr>
        <w:tc>
          <w:tcPr>
            <w:tcW w:w="2376" w:type="dxa"/>
          </w:tcPr>
          <w:p w14:paraId="66BB16B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263DF7F" w14:textId="111929F1" w:rsidR="004C520C" w:rsidRPr="00BE0A9B" w:rsidRDefault="001F720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12.10.2026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14:paraId="364A60D6" w14:textId="77777777" w:rsidTr="000E46A0">
        <w:trPr>
          <w:trHeight w:val="150"/>
        </w:trPr>
        <w:tc>
          <w:tcPr>
            <w:tcW w:w="2376" w:type="dxa"/>
          </w:tcPr>
          <w:p w14:paraId="5E065ED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5707522" w14:textId="0D6AC0AB" w:rsidR="004C520C" w:rsidRPr="00BE0A9B" w:rsidRDefault="001F720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04.09.2026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4FA01E2" w14:textId="77777777" w:rsidTr="000E46A0">
        <w:trPr>
          <w:trHeight w:val="119"/>
        </w:trPr>
        <w:tc>
          <w:tcPr>
            <w:tcW w:w="2376" w:type="dxa"/>
          </w:tcPr>
          <w:p w14:paraId="5E71B02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A7FD422" w14:textId="536E29DA" w:rsidR="004C520C" w:rsidRPr="00BE0A9B" w:rsidRDefault="001F720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04.09.2026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10493231" w14:textId="77777777" w:rsidTr="000E46A0">
        <w:trPr>
          <w:trHeight w:val="135"/>
        </w:trPr>
        <w:tc>
          <w:tcPr>
            <w:tcW w:w="2376" w:type="dxa"/>
          </w:tcPr>
          <w:p w14:paraId="2626F34D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F508D4A" w14:textId="44485FD8" w:rsidR="004C520C" w:rsidRPr="00BE0A9B" w:rsidRDefault="001F720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04.09.2026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14:21</w:t>
            </w:r>
          </w:p>
        </w:tc>
      </w:tr>
    </w:tbl>
    <w:p w14:paraId="63174143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E2FA1C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201" w14:paraId="270F30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4EBA33" w14:textId="0DCDD26B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A4A14DD" w14:textId="31C2CE3F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1F7201" w14:paraId="7BD3F7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B39E1F" w14:textId="2C0E0AD8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1C5C99A" w14:textId="196F0F32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615527754559</w:t>
            </w:r>
          </w:p>
        </w:tc>
      </w:tr>
    </w:tbl>
    <w:p w14:paraId="545DFB2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477DE6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201" w14:paraId="45D332A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38B118" w14:textId="11F7A40D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29EEB645" w14:textId="20873903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Куманеева Екатерина Александровна</w:t>
            </w:r>
          </w:p>
        </w:tc>
      </w:tr>
      <w:tr w:rsidR="001F7201" w14:paraId="56C8E9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4B3CB5" w14:textId="645D352D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2B64D840" w14:textId="7EA2F99C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910233451600</w:t>
            </w:r>
          </w:p>
        </w:tc>
      </w:tr>
      <w:tr w:rsidR="001F7201" w14:paraId="4A8B42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9E7FD" w14:textId="66CDF0DD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1B05DA0F" w14:textId="4D4EC77D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Саморегулируемая межрегиональная общественная организация "Ассоциация антикризисных управляющих" (ИНН 6315944042, ОГРН 1026300003751)</w:t>
            </w:r>
          </w:p>
        </w:tc>
      </w:tr>
      <w:tr w:rsidR="001F7201" w14:paraId="2BB9CC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8C764C" w14:textId="059E2F3F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6A32471" w14:textId="6247DCF3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23661</w:t>
            </w:r>
          </w:p>
        </w:tc>
      </w:tr>
    </w:tbl>
    <w:p w14:paraId="759CF9B3" w14:textId="19A7C68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2243CC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201" w14:paraId="4AC87A4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68D401" w14:textId="2D4FF64B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C99FE95" w14:textId="4F087838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1F7201" w14:paraId="312390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737E8" w14:textId="6FA85A68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17F87169" w14:textId="12F8EC97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А41-18331/2025</w:t>
            </w:r>
          </w:p>
        </w:tc>
      </w:tr>
      <w:tr w:rsidR="001F7201" w14:paraId="1A46E8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6A6F2A" w14:textId="28A14CB5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A3765BD" w14:textId="72991413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Положения о порядке, сроках и об условиях проведения торгов по реализации имущества Жамгарян Жанны Ваниковны.</w:t>
            </w:r>
          </w:p>
        </w:tc>
      </w:tr>
    </w:tbl>
    <w:p w14:paraId="633C050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9A48A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201" w14:paraId="1E13FA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EE39F79" w14:textId="0FD0CF9B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D69C76A" w14:textId="1A8DBF03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1F7201" w14:paraId="292DE6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8D8878" w14:textId="58B91DA3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3B95CE6" w14:textId="4AE59C72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Жамгарян Жанна Ваниковна</w:t>
            </w:r>
          </w:p>
        </w:tc>
      </w:tr>
      <w:tr w:rsidR="001F7201" w14:paraId="411B30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FA560C" w14:textId="50B2D61F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EC405B0" w14:textId="65AFB0C1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500723964272</w:t>
            </w:r>
          </w:p>
        </w:tc>
      </w:tr>
      <w:tr w:rsidR="001F7201" w14:paraId="581099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1C451E" w14:textId="77CD5048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1694731B" w14:textId="5B1AA8AA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(пяти) дней с даты подписания протокола организатор торгов направляет победителю предложение заключить договор купли-продажи с приложением проекта договора согласно представленному победителем торгов предложению о цене. В течение 5 (пяти) календарных дней с даты подписания протокола о результатах торгов финансовый управляющий направляет победителю торгов предложение о заключении договора купли-продажи имущества с приложением проекта договора в соответствии с представленным победителем торгов предложением о цене имущества. В случае уклонения победителя торгов от подписания договора купли-продажи имущества, неуплаты им цены продажи в установленные сроки, финансовый управляющий принимает меры к заключению договора купли-продажи с участником торгов, предложившим наиболее высокую цену Имущества должника по сравнению с ценой, предложенной другими участниками торгов, за исключением победителя торгов.</w:t>
            </w:r>
          </w:p>
        </w:tc>
      </w:tr>
    </w:tbl>
    <w:p w14:paraId="09E2A1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65AECD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201" w14:paraId="6200F7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3D5AC" w14:textId="0AD5C4DC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538E048" w14:textId="51556286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Куманеева Екатерина Александровна</w:t>
            </w:r>
          </w:p>
        </w:tc>
      </w:tr>
      <w:tr w:rsidR="001F7201" w14:paraId="3433C6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317442" w14:textId="45EDE47E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645F0CD" w14:textId="53B19661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+79181385664</w:t>
            </w:r>
          </w:p>
        </w:tc>
      </w:tr>
      <w:tr w:rsidR="001F7201" w14:paraId="758503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BE11B" w14:textId="526394EE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CD7953B" w14:textId="5EE2F010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kumaneeva.ek@yandex.ru</w:t>
            </w:r>
          </w:p>
        </w:tc>
      </w:tr>
    </w:tbl>
    <w:p w14:paraId="793BD9A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1AB43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F11C3B6" w14:textId="77777777" w:rsidR="001F7201" w:rsidRDefault="001F720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22D49E1" w14:textId="77777777" w:rsidR="001F7201" w:rsidRDefault="001F720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F7201" w14:paraId="0259C4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7CC983" w14:textId="28A26459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E4B85D4" w14:textId="4B9FE4E0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1F7201" w14:paraId="1EA1141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CD615E" w14:textId="78F060CD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A1D3C5B" w14:textId="4E50A0AA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языке, должна содержать: наименование, организационно-правовая форму,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Заявка на участие в торгах должна содержать сведения о наличии или об отсутствии заинтересованности заявителя по отношению к должнику, его кредиторам, финансовому управляющему и о характере этой заинтересованности, сведения об участии в капитале заявителя финансового управляющего и СРО арбитражных управляющих, членом или руководителем которой является финансовый управляющий. Срок представления заявок на участие в торгах устанавливается в соответствии со ст. 110 Закона о банкротстве. Заявки, поступившие по истечении срока приема, указанного в сообщении о проведении торгов, не рассматриваются. При подаче заявки заявителем предоставляются следующие документы и сведения: обязательство участника соблюдать требования, указанные в сообщении о проведении открытых торгов; действительную на день представления заявки на участия в торгах выписку из Единого государственного реестра юридических лиц (для юридического лица), действительную на день представления заявки на участия в торгах выписку из единого государственного реестра индивидуальных предпринимателей (для индивидуального предпринимателя), копии документов, удостоверяющих личность (для физического лица), заверенный перевод на русский язык документов о государственной регистрации юридического лица /государственной регистрации физического лица как индивидуального предпринимателя в соответствии с законодательством иностранного государства (для иностранного лица); фирменное наименование, организационно-правовая форме, месте нахождения лица и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копии документов, подтверждающих полномочия руководителя (для юридических лиц); сведения о наличии (отсутствии) заинтересованности заявителя к должнику, кредиторам, арбитражному управляющему и о характере заинтересованности, сведения об участии в капитале заявителя арбитражного управляющего, а также сведения о СРО арбитражных управляющих, членом или руководителем которой является финансовый управляющий; документ, подтверждающий полномочия лица на осуществление действий от заявителя, доказательства внесения задатка.</w:t>
            </w:r>
          </w:p>
        </w:tc>
      </w:tr>
      <w:tr w:rsidR="001F7201" w14:paraId="38B0792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8BEC67" w14:textId="38BE9AB3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6F8FA8B" w14:textId="06308A9B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VOLVO XC90; 2010 года выпуска; номер двигателя B5254T 4486494; VIN: YV1CM5957B1585424</w:t>
            </w:r>
          </w:p>
        </w:tc>
      </w:tr>
      <w:tr w:rsidR="001F7201" w14:paraId="6826D9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244154" w14:textId="0341932E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AEB18E5" w14:textId="0F41FE8E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1026000,00</w:t>
            </w:r>
          </w:p>
        </w:tc>
      </w:tr>
      <w:tr w:rsidR="001F7201" w14:paraId="2A3B61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EEB7C" w14:textId="05B81080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11CD59A" w14:textId="71CF416F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7201" w14:paraId="204561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465D8" w14:textId="015DA83E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6663DDEB" w14:textId="370E33D7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102600,00</w:t>
            </w:r>
          </w:p>
        </w:tc>
      </w:tr>
      <w:tr w:rsidR="001F7201" w14:paraId="34A4B1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0A82F86" w14:textId="010BFD4D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6F33E352" w14:textId="27207B7F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1F7201" w14:paraId="40996F7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2B3D70" w14:textId="440132B1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EE0C95A" w14:textId="242E8F8E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F7201" w14:paraId="222BCD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56061D" w14:textId="7D0285D1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435773A" w14:textId="7CB9173D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лота. Задаток вносится в срок, обеспечивающий его поступление до даты окончания срока приема заявок на участие в торгах, по следующим реквизитам: СЧЕТ 40817810050226295541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Жамгарян Жанна Ваниковна</w:t>
            </w:r>
          </w:p>
        </w:tc>
      </w:tr>
      <w:tr w:rsidR="001F7201" w14:paraId="7B4F34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6840E8" w14:textId="64D49D35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B8EAB53" w14:textId="74FD44DC" w:rsidR="001F7201" w:rsidRDefault="001F7201" w:rsidP="001F720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составляет 10% от начальной цены лота. Задаток вносится в срок, обеспечивающий его поступление до даты окончания срока приема заявок на участие в торгах, по следующим реквизитам: СЧЕТ 40817810050226295541 ФИЛИАЛ ЦЕНТРАЛЬНЫЙ ПАО СОВКОМБАНК 633011, РОССИЙСКАЯ ФЕДЕРАЦИЯ, НОВОСИБИРСКАЯ ОБЛ, БЕРДСК Г, ПОПОВА УЛ, 11 БИК 045004763 ИНН 4401116480 ОГРН 1144400000425 Корр/счет 30101810150040000763 КПП 544543001 Получатель: Жамгарян Жанна Ваниковна</w:t>
            </w:r>
          </w:p>
        </w:tc>
      </w:tr>
    </w:tbl>
    <w:p w14:paraId="037F7679" w14:textId="3347AD19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1F7201">
        <w:rPr>
          <w:sz w:val="24"/>
          <w:szCs w:val="24"/>
        </w:rPr>
        <w:t>Заявок на данный лот нет.</w:t>
      </w:r>
    </w:p>
    <w:p w14:paraId="4BF0BC0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6D6B0C1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3EBCF37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1D47C15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FA934C0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959A52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1F21CFA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F28885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1028A4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97FB39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318792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CEB8F7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3EB0BE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4B34E161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46B72A1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BD79F9B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A12ED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33E773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E7126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05D8C6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8524F2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8B435F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487C6B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17DEF68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FA38A4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1FFDAB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619DADB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91D94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EDBADD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CA90AB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C0CE0D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519F06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F28223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1B480E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4C2D6B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1B51E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C5748F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4B96BDA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70F5FFD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8659F7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DA3A4D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9F8D68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A4AD8E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46EEF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EE4119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6E82FA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1C9949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D567AA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9AB9CE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7AE1929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1D08274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CD8233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ACBCCF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782433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4B58A29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1F7201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007D0"/>
  <w15:docId w15:val="{A76AFF26-58C2-4076-AB44-B382F18D7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2026-10-15T09:42:00Z</dcterms:created>
  <dcterms:modified xsi:type="dcterms:W3CDTF">2026-10-15T09:42:00Z</dcterms:modified>
</cp:coreProperties>
</file>