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07561" w14:textId="5434CB9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D2C51">
        <w:rPr>
          <w:b/>
          <w:sz w:val="24"/>
          <w:szCs w:val="24"/>
        </w:rPr>
        <w:t>АО0003401</w:t>
      </w:r>
      <w:r w:rsidRPr="00BE0A9B">
        <w:rPr>
          <w:b/>
          <w:sz w:val="24"/>
          <w:szCs w:val="24"/>
        </w:rPr>
        <w:t>.</w:t>
      </w:r>
    </w:p>
    <w:p w14:paraId="54940C03" w14:textId="0F5F405C" w:rsidR="009B22E7" w:rsidRPr="00BE0A9B" w:rsidRDefault="00ED2C5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28.09.2026</w:t>
      </w:r>
    </w:p>
    <w:p w14:paraId="4E9DC002" w14:textId="3E35BE0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2C5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2C51">
        <w:rPr>
          <w:b/>
          <w:sz w:val="24"/>
          <w:szCs w:val="24"/>
        </w:rPr>
        <w:t>АО0003401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735F6B3" w14:textId="77777777" w:rsidTr="000E46A0">
        <w:tc>
          <w:tcPr>
            <w:tcW w:w="2376" w:type="dxa"/>
          </w:tcPr>
          <w:p w14:paraId="14DBDC4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19F4C1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317170F" w14:textId="77777777" w:rsidTr="000E46A0">
        <w:tc>
          <w:tcPr>
            <w:tcW w:w="2376" w:type="dxa"/>
          </w:tcPr>
          <w:p w14:paraId="1C4618A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82CA086" w14:textId="10B1AE2A" w:rsidR="00EB4646" w:rsidRPr="00BE0A9B" w:rsidRDefault="00ED2C5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4932350" w14:textId="77777777" w:rsidTr="000E46A0">
        <w:tc>
          <w:tcPr>
            <w:tcW w:w="2376" w:type="dxa"/>
          </w:tcPr>
          <w:p w14:paraId="57DC873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23D4BD6" w14:textId="0B733C6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2C5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2C51">
              <w:rPr>
                <w:sz w:val="24"/>
                <w:szCs w:val="24"/>
              </w:rPr>
              <w:t>Чорная  Мария 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B3614D7" w14:textId="77777777" w:rsidTr="000E46A0">
        <w:tc>
          <w:tcPr>
            <w:tcW w:w="2376" w:type="dxa"/>
          </w:tcPr>
          <w:p w14:paraId="5BBE94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94DDD78" w14:textId="498F0B33" w:rsidR="00EB4646" w:rsidRPr="00BE0A9B" w:rsidRDefault="00ED2C5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1) - Дом; Площадь 72.4; Кадастровый номер 50:18:0080310:4007;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195; 2) – Земельный участок; Площадь 2157 +/- 33; Кадастровый номер 50:18:0080310:5339; Российская Федерация, Московская область, Можайский г.о., д Денисьево; 3) - Баня; Площадь 56.8; Кадастровый номер 50:18:0080310:4008;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194, строение 1.</w:t>
            </w:r>
          </w:p>
        </w:tc>
      </w:tr>
      <w:tr w:rsidR="00EB4646" w:rsidRPr="00BE0A9B" w14:paraId="295D318F" w14:textId="77777777" w:rsidTr="000E46A0">
        <w:tc>
          <w:tcPr>
            <w:tcW w:w="2376" w:type="dxa"/>
          </w:tcPr>
          <w:p w14:paraId="64CA6A8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466732C" w14:textId="0FAD917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2C5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2C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362CC0D" w14:textId="77777777" w:rsidTr="000E46A0">
        <w:tc>
          <w:tcPr>
            <w:tcW w:w="2376" w:type="dxa"/>
          </w:tcPr>
          <w:p w14:paraId="7742F4D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B8D22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AE0F59B" w14:textId="77777777" w:rsidTr="000E46A0">
        <w:trPr>
          <w:trHeight w:val="690"/>
        </w:trPr>
        <w:tc>
          <w:tcPr>
            <w:tcW w:w="2376" w:type="dxa"/>
          </w:tcPr>
          <w:p w14:paraId="303AFD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20F2A91" w14:textId="24DC7E5D" w:rsidR="004C520C" w:rsidRPr="00BE0A9B" w:rsidRDefault="00ED2C5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19.08.2026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3BAD7033" w14:textId="77777777" w:rsidTr="000E46A0">
        <w:trPr>
          <w:trHeight w:val="135"/>
        </w:trPr>
        <w:tc>
          <w:tcPr>
            <w:tcW w:w="2376" w:type="dxa"/>
          </w:tcPr>
          <w:p w14:paraId="233B41F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35E1737" w14:textId="39E86B0F" w:rsidR="004C520C" w:rsidRPr="00BE0A9B" w:rsidRDefault="00ED2C5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09EB929C" w14:textId="77777777" w:rsidTr="000E46A0">
        <w:trPr>
          <w:trHeight w:val="150"/>
        </w:trPr>
        <w:tc>
          <w:tcPr>
            <w:tcW w:w="2376" w:type="dxa"/>
          </w:tcPr>
          <w:p w14:paraId="07B618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FD64395" w14:textId="245FFDE9" w:rsidR="004C520C" w:rsidRPr="00BE0A9B" w:rsidRDefault="00ED2C5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14.08.2026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698033E" w14:textId="77777777" w:rsidTr="000E46A0">
        <w:trPr>
          <w:trHeight w:val="119"/>
        </w:trPr>
        <w:tc>
          <w:tcPr>
            <w:tcW w:w="2376" w:type="dxa"/>
          </w:tcPr>
          <w:p w14:paraId="2D64184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4053390" w14:textId="119C96DC" w:rsidR="004C520C" w:rsidRPr="00BE0A9B" w:rsidRDefault="00ED2C5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14.08.2026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C21CD5F" w14:textId="77777777" w:rsidTr="000E46A0">
        <w:trPr>
          <w:trHeight w:val="135"/>
        </w:trPr>
        <w:tc>
          <w:tcPr>
            <w:tcW w:w="2376" w:type="dxa"/>
          </w:tcPr>
          <w:p w14:paraId="10C1129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9F376CF" w14:textId="3F5426C7" w:rsidR="004C520C" w:rsidRPr="00BE0A9B" w:rsidRDefault="00ED2C5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14.08.2026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7D09E1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94E87E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C51" w14:paraId="7008EA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CC37F" w14:textId="6C4CD3A3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74B322" w14:textId="2F72A748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ED2C51" w14:paraId="354D29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C17B2" w14:textId="5A5FFCD0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DC5B8BE" w14:textId="5C884853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</w:tbl>
    <w:p w14:paraId="64C008F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2610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C51" w14:paraId="3F8F1B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51867" w14:textId="48FB0F88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9962179" w14:textId="0C9092B4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Куманеева Екатерина Александровна</w:t>
            </w:r>
          </w:p>
        </w:tc>
      </w:tr>
      <w:tr w:rsidR="00ED2C51" w14:paraId="49B6A4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D20AD" w14:textId="628FA554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2AB8914" w14:textId="2158CC39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910233451600</w:t>
            </w:r>
          </w:p>
        </w:tc>
      </w:tr>
      <w:tr w:rsidR="00ED2C51" w14:paraId="1B8EBB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DB89D" w14:textId="3BC667F3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5305DE4" w14:textId="669F6F76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910233451600</w:t>
            </w:r>
          </w:p>
        </w:tc>
      </w:tr>
      <w:tr w:rsidR="00ED2C51" w14:paraId="4D40C6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1CA9B" w14:textId="458EA65A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8B68608" w14:textId="0D83EA05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23661</w:t>
            </w:r>
          </w:p>
        </w:tc>
      </w:tr>
    </w:tbl>
    <w:p w14:paraId="6D4C48DD" w14:textId="33F305D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2943F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C51" w14:paraId="041932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84C4DE" w14:textId="5D855C98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1812FF1" w14:textId="77FF13C8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ED2C51" w14:paraId="17DB86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BAEA7F" w14:textId="603E20D6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EC2F26F" w14:textId="0FA6EA6D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А40-70851/2025</w:t>
            </w:r>
          </w:p>
        </w:tc>
      </w:tr>
      <w:tr w:rsidR="00ED2C51" w14:paraId="60F2CB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C4F322" w14:textId="4A7EA7FB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DB0567D" w14:textId="117C1A5D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об условиях проведения торгов по реализации имущества гражданина ( залогодержатель ПАО "Сбербанк России".</w:t>
            </w:r>
          </w:p>
        </w:tc>
      </w:tr>
    </w:tbl>
    <w:p w14:paraId="2C6406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5BA7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C51" w14:paraId="30BB7A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93456" w14:textId="24778A0D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B199D7C" w14:textId="1120AFB7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D2C51" w14:paraId="2707E2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7AC9D" w14:textId="18F7E101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85BF46" w14:textId="2E01BC79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Чорная  Мария  Александровна</w:t>
            </w:r>
          </w:p>
        </w:tc>
      </w:tr>
      <w:tr w:rsidR="00ED2C51" w14:paraId="2E95DC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AF602" w14:textId="787F9364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C3CABC1" w14:textId="13A84241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771991734340</w:t>
            </w:r>
          </w:p>
        </w:tc>
      </w:tr>
      <w:tr w:rsidR="00ED2C51" w14:paraId="1AE37E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6C448" w14:textId="51464DBA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ECFEC23" w14:textId="77777777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организатор торгов направляет победителю предложение заключить договор купли-продажи с приложением проекта договора согласно представленному победителем торгов предложению о цене.</w:t>
            </w:r>
          </w:p>
          <w:p w14:paraId="769BBEF0" w14:textId="77777777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581858C6" w14:textId="77777777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финансовый управляющий направляет победителю торгов предложение о заключении договора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181EC155" w14:textId="77777777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603866E4" w14:textId="77777777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в течение 5 (пяти) дней с даты получения предложения о подписании договора купли – продажи от Финансового управляющего, Финансовый управляющий в срок 5 (пять) дней, должен предложить заключить договор купли-продажи имущества/лота путем направления заказного письма с уведомлением о вручении участнику торгов, предложившему наиболее высокую цену имущества/лота по сравнению с ценой имущества/лота, предложенной другими участниками торгов, за исключением победителя торгов, по предложенной этим участником цене.</w:t>
            </w:r>
          </w:p>
          <w:p w14:paraId="43B8CA22" w14:textId="77777777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23E4C843" w14:textId="50663AC7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отказе этого участника от покупки имущества или не поступлении ответа от него в течение 5 (пяти) дней срок с даты получения победителем торгов предложения о заключении договора купли-продажи, Финансовый управляющий в течение 2 (двух) дней обязан признать торги несостоявшимися с составлением соответствующего протокола, назначить дату проведения повторных торгов, передать оператору электронной площадки протокол о признании торгов несостоявшимися.</w:t>
            </w:r>
          </w:p>
        </w:tc>
      </w:tr>
    </w:tbl>
    <w:p w14:paraId="1B361C1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E06D7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C51" w14:paraId="037E74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462CC" w14:textId="7EE1240C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9EDC83" w14:textId="77E27FE4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ED2C51" w14:paraId="4DFBB4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6E222" w14:textId="1E30D16E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B5DF138" w14:textId="47513F58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  <w:tr w:rsidR="00ED2C51" w14:paraId="43751C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3663B5" w14:textId="51DF202F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D9BF78F" w14:textId="12F7F401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kumaneeva.ek@yandex.ru</w:t>
            </w:r>
          </w:p>
        </w:tc>
      </w:tr>
    </w:tbl>
    <w:p w14:paraId="0DD4DA5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C8AF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82B03E7" w14:textId="77777777" w:rsidR="00ED2C51" w:rsidRDefault="00ED2C5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8D54BA9" w14:textId="77777777" w:rsidR="00ED2C51" w:rsidRDefault="00ED2C5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C51" w14:paraId="414549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28734" w14:textId="449D7DA2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598B63" w14:textId="39C96FBB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- Дом; Площадь 72.4; Кадастровый номер 50:18:0080310:4007;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195; 2) – Земельный участок; Площадь 2157 +/- 33; Кадастровый номер 50:18:0080310:5339; Российская Федерация, Московская область, Можайский г.о., д Денисьево; 3) - Баня; Площадь 56.8; Кадастровый номер 50:18:0080310:4008;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194, строение 1.</w:t>
            </w:r>
          </w:p>
        </w:tc>
      </w:tr>
      <w:tr w:rsidR="00ED2C51" w14:paraId="62AF67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AF8CE" w14:textId="68E998C0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7C7AFC9" w14:textId="0461528F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языке, должна содержать: наименование, организационно-правовая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сведения о наличии или об отсутствии заинтересованности заявителя по отношению к должнику, его кредиторам, финансовому управляющему и о характере этой заинтересованности, сведения об участии в капитале заявителя финансового управляющего и СРО арбитражных управляющих, членом или руководителем которой является финансовый управляющий. Срок представления заявок на участие в торгах устанавливается в соответствии со ст. 110 Закона о банкротстве. Заявки, поступившие по истечении срока приема, указанного в сообщении о проведении торгов, не рассматриваются. При подаче заявки заявителем предоставляются следующие документы и сведения: обязательство участника соблюдать требования, указанные в сообщении о проведении открытых торгов;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заверенный перевод на русский язык документов о государственной регистрации юридического лица /государственной регистрации физического лица как индивидуального предпринимателя в соответствии с законодательством иностранного государства (для иностранного лица); фирменное наименование, организационно-правовая форме, месте нахождения лица и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копии документов, подтверждающих полномочия руководителя (для юридических лиц); сведения о наличии (отсутствии) заинтересованности заявителя к должнику, кредиторам, арбитражному управляющему и о характере заинтересованности, сведения об участии в капитале заявителя арбитражного управляющего, а также сведения о СРО арбитражных управляющих, членом или руководителем которой является финансовый управляющий; документ, подтверждающий полномочия лица на осуществление действий от заявителя.</w:t>
            </w:r>
          </w:p>
        </w:tc>
      </w:tr>
      <w:tr w:rsidR="00ED2C51" w14:paraId="35B9F4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A87B4" w14:textId="6495F09D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D4EDF7" w14:textId="7A880ABA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- Дом; Площадь 72.4; Кадастровый номер 50:18:0080310:4007;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195; 2) – Земельный участок; Площадь 2157 +/- 33; Кадастровый номер 50:18:0080310:5339; Российская Федерация, Московская область, Можайский г.о., д Денисьево; 3) - Баня; Площадь 56.8; Кадастровый номер 50:18:0080310:4008;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194, строение 1.</w:t>
            </w:r>
          </w:p>
        </w:tc>
      </w:tr>
      <w:tr w:rsidR="00ED2C51" w14:paraId="4DA475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D3551C" w14:textId="673CA255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B74DF39" w14:textId="50106FCA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3853000,00</w:t>
            </w:r>
          </w:p>
        </w:tc>
      </w:tr>
      <w:tr w:rsidR="00ED2C51" w14:paraId="78F80B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EBF7F" w14:textId="1C2C74EB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7454F18" w14:textId="219D79B8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2C51" w14:paraId="29B3C7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C1E67" w14:textId="708E0D45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7B72FDB" w14:textId="31533973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192650,00</w:t>
            </w:r>
          </w:p>
        </w:tc>
      </w:tr>
      <w:tr w:rsidR="00ED2C51" w14:paraId="5F2C2C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FDB0D1" w14:textId="14A00F39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F753983" w14:textId="3D479F22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D2C51" w14:paraId="1F09D3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B5445C" w14:textId="5B74BA9F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10C46EE" w14:textId="7FB0B26A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2C51" w14:paraId="2F6C1A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F85B50" w14:textId="28285974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0D3FBB5" w14:textId="38B98F42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первых и повторных торгов устанавливается в размере 10 % (десять процентов) от начальной цены продажи имущества.</w:t>
            </w:r>
          </w:p>
        </w:tc>
      </w:tr>
      <w:tr w:rsidR="00ED2C51" w14:paraId="0007C1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52F86D" w14:textId="2EFC7C00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7115C1E" w14:textId="7DD65407" w:rsidR="00ED2C51" w:rsidRDefault="00ED2C51" w:rsidP="00ED2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должен быть внесен до срока окончания подачи заявок на банковский счет: СЧЕТ 40817810050224581163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Чорная Мария Александровна В графе «Назначения платежа» платежного поручения о внесении задатка указываются: «Задаток за участие в торгах__ (код торгов), _____________ (наименование должника), номер лота__». Претенденты, чьи задатки не поступили на счет до указанного срока, к участию в торгах не допускаются.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14:paraId="630BD794" w14:textId="22629BB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D2C51">
        <w:rPr>
          <w:sz w:val="24"/>
          <w:szCs w:val="24"/>
        </w:rPr>
        <w:t>Заявок на данный лот нет.</w:t>
      </w:r>
    </w:p>
    <w:p w14:paraId="585A3FC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94C93A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9CA0F0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7AFDF8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11E2EC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DF57D1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DCD557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9549C3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DF97F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793F74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282DCC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15D75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964E48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E9F530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140FA6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4D3FB2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35682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8D17E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7FCDB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A8330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5E26C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A7962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DB8BE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360DB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5D7A6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D18A1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4E945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4279D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EDC4F4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4DB3AC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96ABD2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EE791B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4CD8EF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CF36F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20E46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8B98C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15D374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01F4FF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C4BFCD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A2FA7D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1469B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CD7BA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B1F27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52BD2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D46EC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4F037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E8461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79E32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AFB135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D22237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1B72F7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BA410A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01F307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792B9E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2F335C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D2C51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9F537"/>
  <w15:docId w15:val="{0F0BD807-7161-4D46-B409-673AE36EC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2026-09-28T08:13:00Z</dcterms:created>
  <dcterms:modified xsi:type="dcterms:W3CDTF">2026-09-28T08:13:00Z</dcterms:modified>
</cp:coreProperties>
</file>