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8EDEA" w14:textId="35ED238B" w:rsidR="00FF6DCD" w:rsidRDefault="0020620D" w:rsidP="00F000F2">
      <w:pPr>
        <w:contextualSpacing/>
        <w:jc w:val="center"/>
        <w:rPr>
          <w:b/>
          <w:sz w:val="24"/>
          <w:szCs w:val="24"/>
          <w:lang w:val="en-US"/>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C245C7">
        <w:rPr>
          <w:b/>
          <w:sz w:val="24"/>
          <w:szCs w:val="24"/>
        </w:rPr>
        <w:t>3396</w:t>
      </w:r>
      <w:r w:rsidR="00424B57">
        <w:rPr>
          <w:b/>
          <w:sz w:val="24"/>
          <w:szCs w:val="24"/>
        </w:rPr>
        <w:t>.</w:t>
      </w:r>
    </w:p>
    <w:p w14:paraId="428BE25B" w14:textId="03B445F9" w:rsidR="00320475" w:rsidRPr="00320475" w:rsidRDefault="00C245C7" w:rsidP="00320475">
      <w:pPr>
        <w:contextualSpacing/>
        <w:rPr>
          <w:b/>
          <w:sz w:val="24"/>
          <w:szCs w:val="24"/>
          <w:lang w:val="en-US"/>
        </w:rPr>
      </w:pPr>
      <w:bookmarkStart w:id="1" w:name="Текущая_дата"/>
      <w:bookmarkEnd w:id="1"/>
      <w:r>
        <w:rPr>
          <w:b/>
          <w:sz w:val="24"/>
          <w:szCs w:val="24"/>
          <w:lang w:val="en-US"/>
        </w:rPr>
        <w:t>09.07.2026</w:t>
      </w:r>
    </w:p>
    <w:p w14:paraId="0B778751" w14:textId="52ACD66D" w:rsidR="0020620D" w:rsidRPr="00334D8D" w:rsidRDefault="0020620D" w:rsidP="00F000F2">
      <w:pPr>
        <w:contextualSpacing/>
        <w:rPr>
          <w:sz w:val="24"/>
          <w:szCs w:val="24"/>
        </w:rPr>
      </w:pPr>
      <w:r w:rsidRPr="00334D8D">
        <w:rPr>
          <w:sz w:val="24"/>
          <w:szCs w:val="24"/>
        </w:rPr>
        <w:t xml:space="preserve">Я, </w:t>
      </w:r>
      <w:bookmarkStart w:id="2" w:name="ФИО"/>
      <w:bookmarkEnd w:id="2"/>
      <w:r w:rsidR="00C245C7">
        <w:rPr>
          <w:sz w:val="24"/>
          <w:szCs w:val="24"/>
        </w:rPr>
        <w:t>Попова Наталья Александровна</w:t>
      </w:r>
      <w:r w:rsidR="00AD0D96">
        <w:rPr>
          <w:sz w:val="24"/>
          <w:szCs w:val="24"/>
        </w:rPr>
        <w:t xml:space="preserve"> </w:t>
      </w:r>
      <w:r w:rsidRPr="00334D8D">
        <w:rPr>
          <w:sz w:val="24"/>
          <w:szCs w:val="24"/>
        </w:rPr>
        <w:t>, публикую</w:t>
      </w:r>
      <w:r w:rsidR="00AD0D96">
        <w:rPr>
          <w:sz w:val="24"/>
          <w:szCs w:val="24"/>
        </w:rPr>
        <w:t xml:space="preserve"> </w:t>
      </w:r>
      <w:r w:rsidRPr="00334D8D">
        <w:rPr>
          <w:sz w:val="24"/>
          <w:szCs w:val="24"/>
        </w:rPr>
        <w:t xml:space="preserve"> </w:t>
      </w:r>
      <w:bookmarkStart w:id="3" w:name="ВидАукцион_ИП"/>
      <w:bookmarkEnd w:id="3"/>
      <w:r w:rsidR="00C245C7">
        <w:rPr>
          <w:sz w:val="24"/>
          <w:szCs w:val="24"/>
        </w:rPr>
        <w:t>открытый аукцион</w:t>
      </w:r>
    </w:p>
    <w:p w14:paraId="038EE221" w14:textId="65796D47" w:rsidR="0020620D" w:rsidRPr="00334D8D" w:rsidRDefault="0020620D" w:rsidP="00F000F2">
      <w:pPr>
        <w:contextualSpacing/>
        <w:rPr>
          <w:sz w:val="24"/>
          <w:szCs w:val="24"/>
        </w:rPr>
      </w:pPr>
      <w:r w:rsidRPr="00334D8D">
        <w:rPr>
          <w:sz w:val="24"/>
          <w:szCs w:val="24"/>
        </w:rPr>
        <w:t>№</w:t>
      </w:r>
      <w:r w:rsidR="00AD0D96">
        <w:rPr>
          <w:sz w:val="24"/>
          <w:szCs w:val="24"/>
        </w:rPr>
        <w:t xml:space="preserve"> </w:t>
      </w:r>
      <w:r w:rsidRPr="00334D8D">
        <w:rPr>
          <w:sz w:val="24"/>
          <w:szCs w:val="24"/>
        </w:rPr>
        <w:t xml:space="preserve"> </w:t>
      </w:r>
      <w:bookmarkStart w:id="4" w:name="НомерАукцион"/>
      <w:bookmarkEnd w:id="4"/>
      <w:r w:rsidR="00C245C7">
        <w:rPr>
          <w:sz w:val="24"/>
          <w:szCs w:val="24"/>
        </w:rPr>
        <w:t>АО0003396</w:t>
      </w:r>
    </w:p>
    <w:p w14:paraId="1B85CC34" w14:textId="0A34214E" w:rsidR="0020620D" w:rsidRPr="00224412" w:rsidRDefault="0020620D" w:rsidP="00F000F2">
      <w:pPr>
        <w:spacing w:line="240" w:lineRule="auto"/>
        <w:contextualSpacing/>
        <w:rPr>
          <w:sz w:val="24"/>
          <w:szCs w:val="24"/>
        </w:rPr>
      </w:pPr>
      <w:r w:rsidRPr="00334D8D">
        <w:rPr>
          <w:sz w:val="24"/>
          <w:szCs w:val="24"/>
        </w:rPr>
        <w:t xml:space="preserve">“Торги в форме </w:t>
      </w:r>
      <w:bookmarkStart w:id="5" w:name="ВидАукцион_РП"/>
      <w:bookmarkEnd w:id="5"/>
      <w:r w:rsidR="00C245C7">
        <w:rPr>
          <w:sz w:val="24"/>
          <w:szCs w:val="24"/>
        </w:rPr>
        <w:t>открытого аукциона</w:t>
      </w:r>
      <w:r w:rsidR="00AD0D96">
        <w:rPr>
          <w:sz w:val="24"/>
          <w:szCs w:val="24"/>
        </w:rPr>
        <w:t xml:space="preserve"> </w:t>
      </w:r>
      <w:r w:rsidR="00C31F76" w:rsidRPr="00334D8D">
        <w:rPr>
          <w:sz w:val="24"/>
          <w:szCs w:val="24"/>
        </w:rPr>
        <w:t xml:space="preserve">по продаже имущества </w:t>
      </w:r>
      <w:r w:rsidR="00A303F3">
        <w:rPr>
          <w:sz w:val="24"/>
          <w:szCs w:val="24"/>
        </w:rPr>
        <w:t xml:space="preserve">должника </w:t>
      </w:r>
      <w:bookmarkStart w:id="6" w:name="ПолнНаимДолжник"/>
      <w:bookmarkEnd w:id="6"/>
      <w:r w:rsidR="00C245C7">
        <w:rPr>
          <w:sz w:val="24"/>
          <w:szCs w:val="24"/>
        </w:rPr>
        <w:t>Жарикова Альбина Зульфировна</w:t>
      </w:r>
      <w:r w:rsidRPr="00334D8D">
        <w:rPr>
          <w:sz w:val="24"/>
          <w:szCs w:val="24"/>
        </w:rPr>
        <w:t>”</w:t>
      </w:r>
      <w:r w:rsidR="00224412" w:rsidRPr="00224412">
        <w:rPr>
          <w:sz w:val="24"/>
          <w:szCs w:val="24"/>
        </w:rPr>
        <w:t>.</w:t>
      </w:r>
    </w:p>
    <w:p w14:paraId="76F7B3EA" w14:textId="77777777" w:rsidR="00F02EA1" w:rsidRPr="00334D8D" w:rsidRDefault="00F02EA1" w:rsidP="00F000F2">
      <w:pPr>
        <w:spacing w:line="240" w:lineRule="auto"/>
        <w:contextualSpacing/>
        <w:rPr>
          <w:sz w:val="24"/>
          <w:szCs w:val="24"/>
        </w:rPr>
      </w:pPr>
    </w:p>
    <w:p w14:paraId="17BE0DB9" w14:textId="14329BDA"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7" w:name="ВидАукцион_ПП"/>
      <w:bookmarkEnd w:id="7"/>
      <w:r w:rsidR="00C245C7">
        <w:rPr>
          <w:b/>
          <w:sz w:val="24"/>
          <w:szCs w:val="24"/>
        </w:rPr>
        <w:t>открытом аукционе</w:t>
      </w:r>
      <w:r w:rsidR="004878B7" w:rsidRPr="00F000F2">
        <w:rPr>
          <w:sz w:val="24"/>
          <w:szCs w:val="24"/>
        </w:rPr>
        <w:t xml:space="preserve"> </w:t>
      </w:r>
      <w:r w:rsidRPr="004B7B60">
        <w:rPr>
          <w:b/>
          <w:sz w:val="24"/>
          <w:szCs w:val="24"/>
        </w:rPr>
        <w:t>№</w:t>
      </w:r>
      <w:r w:rsidRPr="00F000F2">
        <w:rPr>
          <w:sz w:val="24"/>
          <w:szCs w:val="24"/>
        </w:rPr>
        <w:t xml:space="preserve"> </w:t>
      </w:r>
      <w:bookmarkStart w:id="8" w:name="НомерАукцион_1"/>
      <w:bookmarkEnd w:id="8"/>
      <w:r w:rsidR="00C245C7">
        <w:rPr>
          <w:sz w:val="24"/>
          <w:szCs w:val="24"/>
        </w:rPr>
        <w:t>АО0003396</w:t>
      </w:r>
      <w:r w:rsidR="00224412">
        <w:rPr>
          <w:sz w:val="24"/>
          <w:szCs w:val="24"/>
          <w:lang w:val="en-US"/>
        </w:rPr>
        <w:t>.</w:t>
      </w:r>
    </w:p>
    <w:tbl>
      <w:tblPr>
        <w:tblStyle w:val="a5"/>
        <w:tblW w:w="0" w:type="auto"/>
        <w:tblLook w:val="04A0" w:firstRow="1" w:lastRow="0" w:firstColumn="1" w:lastColumn="0" w:noHBand="0" w:noVBand="1"/>
      </w:tblPr>
      <w:tblGrid>
        <w:gridCol w:w="2846"/>
        <w:gridCol w:w="7836"/>
      </w:tblGrid>
      <w:tr w:rsidR="002B1D27" w:rsidRPr="00334D8D" w14:paraId="6CDA724E" w14:textId="77777777" w:rsidTr="00E3311F">
        <w:tc>
          <w:tcPr>
            <w:tcW w:w="3510" w:type="dxa"/>
          </w:tcPr>
          <w:p w14:paraId="71213378" w14:textId="77777777" w:rsidR="002B1D27" w:rsidRPr="00334D8D" w:rsidRDefault="002B1D27" w:rsidP="00F000F2">
            <w:pPr>
              <w:contextualSpacing/>
              <w:jc w:val="center"/>
              <w:rPr>
                <w:b/>
                <w:sz w:val="24"/>
                <w:szCs w:val="24"/>
              </w:rPr>
            </w:pPr>
            <w:r w:rsidRPr="00334D8D">
              <w:rPr>
                <w:b/>
                <w:sz w:val="24"/>
                <w:szCs w:val="24"/>
              </w:rPr>
              <w:t>Поля</w:t>
            </w:r>
          </w:p>
        </w:tc>
        <w:tc>
          <w:tcPr>
            <w:tcW w:w="12049" w:type="dxa"/>
          </w:tcPr>
          <w:p w14:paraId="21C06474" w14:textId="77777777" w:rsidR="002B1D27" w:rsidRPr="00334D8D" w:rsidRDefault="002B1D27" w:rsidP="00F000F2">
            <w:pPr>
              <w:contextualSpacing/>
              <w:jc w:val="center"/>
              <w:rPr>
                <w:b/>
                <w:sz w:val="24"/>
                <w:szCs w:val="24"/>
              </w:rPr>
            </w:pPr>
            <w:r w:rsidRPr="00334D8D">
              <w:rPr>
                <w:b/>
                <w:sz w:val="24"/>
                <w:szCs w:val="24"/>
              </w:rPr>
              <w:t>Вставка</w:t>
            </w:r>
          </w:p>
        </w:tc>
      </w:tr>
      <w:tr w:rsidR="002B1D27" w:rsidRPr="00334D8D" w14:paraId="0CC8D2F4" w14:textId="77777777" w:rsidTr="00E3311F">
        <w:tc>
          <w:tcPr>
            <w:tcW w:w="3510" w:type="dxa"/>
          </w:tcPr>
          <w:p w14:paraId="13601512" w14:textId="77777777"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12049" w:type="dxa"/>
          </w:tcPr>
          <w:p w14:paraId="68151B65" w14:textId="28AF1204" w:rsidR="002B1D27" w:rsidRPr="00334D8D" w:rsidRDefault="00C245C7" w:rsidP="00F000F2">
            <w:pPr>
              <w:contextualSpacing/>
              <w:rPr>
                <w:sz w:val="24"/>
                <w:szCs w:val="24"/>
              </w:rPr>
            </w:pPr>
            <w:bookmarkStart w:id="9" w:name="ФормаПредставление"/>
            <w:bookmarkEnd w:id="9"/>
            <w:r>
              <w:rPr>
                <w:sz w:val="24"/>
                <w:szCs w:val="24"/>
              </w:rPr>
              <w:t>Открытая</w:t>
            </w:r>
          </w:p>
        </w:tc>
      </w:tr>
      <w:tr w:rsidR="002B1D27" w:rsidRPr="00334D8D" w14:paraId="5CB67954" w14:textId="77777777" w:rsidTr="00E3311F">
        <w:tc>
          <w:tcPr>
            <w:tcW w:w="3510" w:type="dxa"/>
          </w:tcPr>
          <w:p w14:paraId="0F518547" w14:textId="77777777" w:rsidR="002B1D27" w:rsidRPr="00334D8D" w:rsidRDefault="002B1D27" w:rsidP="00F000F2">
            <w:pPr>
              <w:contextualSpacing/>
              <w:rPr>
                <w:sz w:val="24"/>
                <w:szCs w:val="24"/>
              </w:rPr>
            </w:pPr>
            <w:r w:rsidRPr="00334D8D">
              <w:rPr>
                <w:sz w:val="24"/>
                <w:szCs w:val="24"/>
              </w:rPr>
              <w:t>Наименование</w:t>
            </w:r>
          </w:p>
        </w:tc>
        <w:tc>
          <w:tcPr>
            <w:tcW w:w="12049" w:type="dxa"/>
          </w:tcPr>
          <w:p w14:paraId="4572B5D5" w14:textId="0CEE6EC0" w:rsidR="002B1D27" w:rsidRPr="00224412" w:rsidRDefault="002B1D27" w:rsidP="00F000F2">
            <w:pPr>
              <w:contextualSpacing/>
              <w:rPr>
                <w:sz w:val="24"/>
                <w:szCs w:val="24"/>
              </w:rPr>
            </w:pPr>
            <w:r w:rsidRPr="00334D8D">
              <w:rPr>
                <w:sz w:val="24"/>
                <w:szCs w:val="24"/>
              </w:rPr>
              <w:t xml:space="preserve">Торги в форме </w:t>
            </w:r>
            <w:bookmarkStart w:id="10" w:name="ВидАукцион_РП_1"/>
            <w:bookmarkEnd w:id="10"/>
            <w:r w:rsidR="00C245C7">
              <w:rPr>
                <w:sz w:val="24"/>
                <w:szCs w:val="24"/>
              </w:rPr>
              <w:t>открытого аукциона</w:t>
            </w:r>
            <w:r w:rsidR="004878B7">
              <w:rPr>
                <w:sz w:val="24"/>
                <w:szCs w:val="24"/>
              </w:rPr>
              <w:t xml:space="preserve"> </w:t>
            </w:r>
            <w:r w:rsidRPr="00334D8D">
              <w:rPr>
                <w:sz w:val="24"/>
                <w:szCs w:val="24"/>
              </w:rPr>
              <w:t>по продаже имущества</w:t>
            </w:r>
            <w:r w:rsidR="004878B7">
              <w:rPr>
                <w:sz w:val="24"/>
                <w:szCs w:val="24"/>
              </w:rPr>
              <w:t xml:space="preserve">  </w:t>
            </w:r>
            <w:bookmarkStart w:id="11" w:name="СокрНаимДолжник"/>
            <w:bookmarkEnd w:id="11"/>
            <w:r w:rsidR="00C245C7">
              <w:rPr>
                <w:sz w:val="24"/>
                <w:szCs w:val="24"/>
              </w:rPr>
              <w:t>Жарикова Альбина Зульфировна</w:t>
            </w:r>
            <w:r w:rsidR="00224412" w:rsidRPr="00224412">
              <w:rPr>
                <w:sz w:val="24"/>
                <w:szCs w:val="24"/>
              </w:rPr>
              <w:t>.</w:t>
            </w:r>
          </w:p>
        </w:tc>
      </w:tr>
      <w:tr w:rsidR="002B1D27" w:rsidRPr="00334D8D" w14:paraId="477BB7D1" w14:textId="77777777" w:rsidTr="00E3311F">
        <w:tc>
          <w:tcPr>
            <w:tcW w:w="3510" w:type="dxa"/>
          </w:tcPr>
          <w:p w14:paraId="5F597A42" w14:textId="77777777" w:rsidR="002B1D27" w:rsidRPr="00334D8D" w:rsidRDefault="002B1D27" w:rsidP="00F000F2">
            <w:pPr>
              <w:contextualSpacing/>
              <w:rPr>
                <w:sz w:val="24"/>
                <w:szCs w:val="24"/>
              </w:rPr>
            </w:pPr>
            <w:r w:rsidRPr="00334D8D">
              <w:rPr>
                <w:sz w:val="24"/>
                <w:szCs w:val="24"/>
              </w:rPr>
              <w:t>Дополнительные сведения</w:t>
            </w:r>
          </w:p>
        </w:tc>
        <w:tc>
          <w:tcPr>
            <w:tcW w:w="12049" w:type="dxa"/>
          </w:tcPr>
          <w:p w14:paraId="06B421A7" w14:textId="11BA0719" w:rsidR="002B1D27" w:rsidRPr="00224412" w:rsidRDefault="00C245C7" w:rsidP="00F000F2">
            <w:pPr>
              <w:contextualSpacing/>
              <w:rPr>
                <w:sz w:val="24"/>
                <w:szCs w:val="24"/>
                <w:lang w:val="en-US"/>
              </w:rPr>
            </w:pPr>
            <w:bookmarkStart w:id="12" w:name="ДопСведение"/>
            <w:bookmarkEnd w:id="12"/>
            <w:r>
              <w:rPr>
                <w:sz w:val="24"/>
                <w:szCs w:val="24"/>
                <w:lang w:val="en-US"/>
              </w:rPr>
              <w:t>транспортное средство – легковой автомобиль марка /модель – CHANGAN UNI-T, год выпуска – 2023, VIN – LS5A3DKE7RA995103, гос.номер – Н806ВМ702. Дополнительные сведения</w:t>
            </w:r>
            <w:r>
              <w:rPr>
                <w:sz w:val="24"/>
                <w:szCs w:val="24"/>
                <w:lang w:val="en-US"/>
              </w:rPr>
              <w:tab/>
              <w:t>транспортное средство – легковой автомобиль марка /модель – CHANGAN UNI-T, год выпуска – 2023, VIN – LS5A3DKE7RA995103, гос.номер – Н806ВМ702. Порядок и критерии определения победителя торгов</w:t>
            </w:r>
            <w:r>
              <w:rPr>
                <w:sz w:val="24"/>
                <w:szCs w:val="24"/>
                <w:lang w:val="en-US"/>
              </w:rPr>
              <w:tab/>
              <w:t>Победителем аукциона признается участник торгов, предложивший наиболее высокую цену. Результаты торгов будут подведены на электронной площадке. Дата и время размещения протокола о результатах торгов определяется автоматически при помощи программных и технических средств электронной площадки. Порядок представления заявок на участие в торгах</w:t>
            </w:r>
            <w:r>
              <w:rPr>
                <w:sz w:val="24"/>
                <w:szCs w:val="24"/>
                <w:lang w:val="en-US"/>
              </w:rPr>
              <w:tab/>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r w:rsidR="00224412">
              <w:rPr>
                <w:sz w:val="24"/>
                <w:szCs w:val="24"/>
                <w:lang w:val="en-US"/>
              </w:rPr>
              <w:t>.</w:t>
            </w:r>
          </w:p>
        </w:tc>
      </w:tr>
      <w:tr w:rsidR="002B1D27" w:rsidRPr="00334D8D" w14:paraId="2FDA894D" w14:textId="77777777" w:rsidTr="00E3311F">
        <w:tc>
          <w:tcPr>
            <w:tcW w:w="3510" w:type="dxa"/>
          </w:tcPr>
          <w:p w14:paraId="7047B6F2" w14:textId="77777777" w:rsidR="002B1D27" w:rsidRPr="00334D8D" w:rsidRDefault="002B1D27" w:rsidP="00F000F2">
            <w:pPr>
              <w:contextualSpacing/>
              <w:rPr>
                <w:sz w:val="24"/>
                <w:szCs w:val="24"/>
              </w:rPr>
            </w:pPr>
            <w:r w:rsidRPr="00334D8D">
              <w:rPr>
                <w:sz w:val="24"/>
                <w:szCs w:val="24"/>
              </w:rPr>
              <w:t>Определение победителя торгов</w:t>
            </w:r>
          </w:p>
        </w:tc>
        <w:tc>
          <w:tcPr>
            <w:tcW w:w="12049" w:type="dxa"/>
          </w:tcPr>
          <w:p w14:paraId="0A4262F2" w14:textId="5F52E550" w:rsidR="002B1D27" w:rsidRPr="00224412" w:rsidRDefault="002B1D27" w:rsidP="00F000F2">
            <w:pPr>
              <w:contextualSpacing/>
              <w:rPr>
                <w:sz w:val="24"/>
                <w:szCs w:val="24"/>
              </w:rPr>
            </w:pPr>
            <w:r w:rsidRPr="00334D8D">
              <w:rPr>
                <w:sz w:val="24"/>
                <w:szCs w:val="24"/>
              </w:rPr>
              <w:t>Победителем электронных торгов по продаже имущества должника посредством</w:t>
            </w:r>
            <w:r w:rsidR="004878B7">
              <w:rPr>
                <w:sz w:val="24"/>
                <w:szCs w:val="24"/>
              </w:rPr>
              <w:t xml:space="preserve"> </w:t>
            </w:r>
            <w:r w:rsidRPr="00334D8D">
              <w:rPr>
                <w:sz w:val="24"/>
                <w:szCs w:val="24"/>
              </w:rPr>
              <w:t xml:space="preserve"> </w:t>
            </w:r>
            <w:bookmarkStart w:id="13" w:name="ВидАукцион_РП_2"/>
            <w:bookmarkEnd w:id="13"/>
            <w:r w:rsidR="00C245C7">
              <w:rPr>
                <w:sz w:val="24"/>
                <w:szCs w:val="24"/>
              </w:rPr>
              <w:t>открытого аукциона</w:t>
            </w:r>
            <w:r w:rsidR="004878B7">
              <w:rPr>
                <w:sz w:val="24"/>
                <w:szCs w:val="24"/>
              </w:rPr>
              <w:t xml:space="preserve"> </w:t>
            </w:r>
            <w:r w:rsidR="00DA0BD2" w:rsidRPr="00334D8D">
              <w:rPr>
                <w:sz w:val="24"/>
                <w:szCs w:val="24"/>
              </w:rPr>
              <w:t xml:space="preserve">признается участник открытых торгов, который </w:t>
            </w:r>
            <w:bookmarkStart w:id="14" w:name="ФормаОпределение"/>
            <w:bookmarkEnd w:id="14"/>
            <w:r w:rsidR="00C245C7">
              <w:rPr>
                <w:sz w:val="24"/>
                <w:szCs w:val="24"/>
              </w:rPr>
              <w:t>предложил наибольшую цену за выставленное организатором торгов имущество должника</w:t>
            </w:r>
            <w:r w:rsidR="00224412" w:rsidRPr="00224412">
              <w:rPr>
                <w:sz w:val="24"/>
                <w:szCs w:val="24"/>
              </w:rPr>
              <w:t>.</w:t>
            </w:r>
          </w:p>
        </w:tc>
      </w:tr>
      <w:tr w:rsidR="002B1D27" w:rsidRPr="00334D8D" w14:paraId="28425CBB" w14:textId="77777777" w:rsidTr="00E3311F">
        <w:tc>
          <w:tcPr>
            <w:tcW w:w="3510" w:type="dxa"/>
          </w:tcPr>
          <w:p w14:paraId="6DD208F7" w14:textId="77777777" w:rsidR="002B1D27" w:rsidRPr="00334D8D" w:rsidRDefault="002B1D27" w:rsidP="00F000F2">
            <w:pPr>
              <w:contextualSpacing/>
              <w:rPr>
                <w:sz w:val="24"/>
                <w:szCs w:val="24"/>
              </w:rPr>
            </w:pPr>
            <w:r w:rsidRPr="00334D8D">
              <w:rPr>
                <w:sz w:val="24"/>
                <w:szCs w:val="24"/>
              </w:rPr>
              <w:t>Порядок представления заявок на участие в торгах</w:t>
            </w:r>
          </w:p>
        </w:tc>
        <w:tc>
          <w:tcPr>
            <w:tcW w:w="12049" w:type="dxa"/>
          </w:tcPr>
          <w:p w14:paraId="2DAEDC33" w14:textId="77777777" w:rsidR="002B1D27" w:rsidRPr="00334D8D" w:rsidRDefault="002B1D27" w:rsidP="00F000F2">
            <w:pPr>
              <w:contextualSpacing/>
              <w:rPr>
                <w:b/>
                <w:sz w:val="24"/>
                <w:szCs w:val="24"/>
              </w:rPr>
            </w:pPr>
            <w:r w:rsidRPr="00334D8D">
              <w:rPr>
                <w:sz w:val="24"/>
                <w:szCs w:val="24"/>
              </w:rPr>
              <w:t>[</w:t>
            </w:r>
            <w:r w:rsidR="002A4ADA" w:rsidRPr="00334D8D">
              <w:rPr>
                <w:sz w:val="24"/>
                <w:szCs w:val="24"/>
              </w:rPr>
              <w:t>Подача заявок</w:t>
            </w:r>
            <w:r w:rsidRPr="00334D8D">
              <w:rPr>
                <w:sz w:val="24"/>
                <w:szCs w:val="24"/>
              </w:rPr>
              <w:t xml:space="preserve"> </w:t>
            </w:r>
            <w:r w:rsidR="002A4ADA" w:rsidRPr="00334D8D">
              <w:rPr>
                <w:sz w:val="24"/>
                <w:szCs w:val="24"/>
              </w:rPr>
              <w:t xml:space="preserve">на </w:t>
            </w:r>
            <w:r w:rsidRPr="00334D8D">
              <w:rPr>
                <w:sz w:val="24"/>
                <w:szCs w:val="24"/>
              </w:rPr>
              <w:t>участие в торг</w:t>
            </w:r>
            <w:r w:rsidR="002A4ADA" w:rsidRPr="00334D8D">
              <w:rPr>
                <w:sz w:val="24"/>
                <w:szCs w:val="24"/>
              </w:rPr>
              <w:t>ах производится в электронной форме</w:t>
            </w:r>
            <w:r w:rsidRPr="00334D8D">
              <w:rPr>
                <w:sz w:val="24"/>
                <w:szCs w:val="24"/>
              </w:rPr>
              <w:t xml:space="preserve"> на сайте в сети Интернет по адресу: </w:t>
            </w:r>
            <w:hyperlink r:id="rId6" w:history="1">
              <w:r w:rsidRPr="00334D8D">
                <w:rPr>
                  <w:rStyle w:val="a4"/>
                  <w:color w:val="auto"/>
                  <w:sz w:val="24"/>
                  <w:szCs w:val="24"/>
                  <w:lang w:val="en-US"/>
                </w:rPr>
                <w:t>http</w:t>
              </w:r>
              <w:r w:rsidRPr="00334D8D">
                <w:rPr>
                  <w:rStyle w:val="a4"/>
                  <w:color w:val="auto"/>
                  <w:sz w:val="24"/>
                  <w:szCs w:val="24"/>
                </w:rPr>
                <w:t>://</w:t>
              </w:r>
              <w:r w:rsidRPr="00334D8D">
                <w:rPr>
                  <w:rStyle w:val="a4"/>
                  <w:color w:val="auto"/>
                  <w:sz w:val="24"/>
                  <w:szCs w:val="24"/>
                  <w:lang w:val="en-US"/>
                </w:rPr>
                <w:t>eurtp</w:t>
              </w:r>
              <w:r w:rsidRPr="00334D8D">
                <w:rPr>
                  <w:rStyle w:val="a4"/>
                  <w:color w:val="auto"/>
                  <w:sz w:val="24"/>
                  <w:szCs w:val="24"/>
                </w:rPr>
                <w:t>.</w:t>
              </w:r>
              <w:r w:rsidRPr="00334D8D">
                <w:rPr>
                  <w:rStyle w:val="a4"/>
                  <w:color w:val="auto"/>
                  <w:sz w:val="24"/>
                  <w:szCs w:val="24"/>
                  <w:lang w:val="en-US"/>
                </w:rPr>
                <w:t>ru</w:t>
              </w:r>
              <w:r w:rsidRPr="00334D8D">
                <w:rPr>
                  <w:rStyle w:val="a4"/>
                  <w:color w:val="auto"/>
                  <w:sz w:val="24"/>
                  <w:szCs w:val="24"/>
                </w:rPr>
                <w:t>/</w:t>
              </w:r>
            </w:hyperlink>
            <w:r w:rsidRPr="00334D8D">
              <w:rPr>
                <w:sz w:val="24"/>
                <w:szCs w:val="24"/>
              </w:rPr>
              <w:t>]</w:t>
            </w:r>
          </w:p>
        </w:tc>
      </w:tr>
      <w:tr w:rsidR="002B1D27" w:rsidRPr="00334D8D" w14:paraId="3DCBBA88" w14:textId="77777777" w:rsidTr="00E3311F">
        <w:trPr>
          <w:trHeight w:val="690"/>
        </w:trPr>
        <w:tc>
          <w:tcPr>
            <w:tcW w:w="3510" w:type="dxa"/>
          </w:tcPr>
          <w:p w14:paraId="14EC415C" w14:textId="77777777" w:rsidR="002B1D27" w:rsidRPr="00334D8D" w:rsidRDefault="002B1D27" w:rsidP="00F000F2">
            <w:pPr>
              <w:contextualSpacing/>
              <w:rPr>
                <w:sz w:val="24"/>
                <w:szCs w:val="24"/>
              </w:rPr>
            </w:pPr>
            <w:r w:rsidRPr="00334D8D">
              <w:rPr>
                <w:sz w:val="24"/>
                <w:szCs w:val="24"/>
              </w:rPr>
              <w:t>Дата начала приема заявок на участие</w:t>
            </w:r>
          </w:p>
        </w:tc>
        <w:tc>
          <w:tcPr>
            <w:tcW w:w="12049" w:type="dxa"/>
          </w:tcPr>
          <w:p w14:paraId="46942E94" w14:textId="16E7194A" w:rsidR="002B1D27" w:rsidRPr="00224412" w:rsidRDefault="00C245C7" w:rsidP="00F000F2">
            <w:pPr>
              <w:contextualSpacing/>
              <w:rPr>
                <w:rFonts w:cstheme="minorHAnsi"/>
                <w:sz w:val="24"/>
                <w:szCs w:val="24"/>
                <w:lang w:val="en-US"/>
              </w:rPr>
            </w:pPr>
            <w:bookmarkStart w:id="15" w:name="ДатаНачПриемЗаявки_ддммгг"/>
            <w:bookmarkEnd w:id="15"/>
            <w:r>
              <w:rPr>
                <w:rFonts w:cstheme="minorHAnsi"/>
                <w:sz w:val="24"/>
                <w:szCs w:val="24"/>
              </w:rPr>
              <w:t>02.06.2026</w:t>
            </w:r>
            <w:r w:rsidR="004878B7">
              <w:rPr>
                <w:rFonts w:cstheme="minorHAnsi"/>
                <w:sz w:val="24"/>
                <w:szCs w:val="24"/>
              </w:rPr>
              <w:t xml:space="preserve"> </w:t>
            </w:r>
            <w:r w:rsidR="002B1D27" w:rsidRPr="00A303F3">
              <w:rPr>
                <w:rFonts w:cstheme="minorHAnsi"/>
                <w:sz w:val="24"/>
                <w:szCs w:val="24"/>
              </w:rPr>
              <w:t xml:space="preserve">года в </w:t>
            </w:r>
            <w:bookmarkStart w:id="16" w:name="ВремяНачПриемЗаявки_ччмм"/>
            <w:bookmarkEnd w:id="16"/>
            <w:r>
              <w:rPr>
                <w:rFonts w:cstheme="minorHAnsi"/>
                <w:sz w:val="24"/>
                <w:szCs w:val="24"/>
              </w:rPr>
              <w:t>11:00</w:t>
            </w:r>
          </w:p>
        </w:tc>
      </w:tr>
      <w:tr w:rsidR="002B1D27" w:rsidRPr="00334D8D" w14:paraId="3AD12F51" w14:textId="77777777" w:rsidTr="00E3311F">
        <w:trPr>
          <w:trHeight w:val="135"/>
        </w:trPr>
        <w:tc>
          <w:tcPr>
            <w:tcW w:w="3510" w:type="dxa"/>
          </w:tcPr>
          <w:p w14:paraId="4BBFDA48" w14:textId="77777777" w:rsidR="002B1D27" w:rsidRPr="00334D8D" w:rsidRDefault="002B1D27" w:rsidP="00F000F2">
            <w:pPr>
              <w:contextualSpacing/>
              <w:rPr>
                <w:sz w:val="24"/>
                <w:szCs w:val="24"/>
              </w:rPr>
            </w:pPr>
            <w:r w:rsidRPr="00334D8D">
              <w:rPr>
                <w:sz w:val="24"/>
                <w:szCs w:val="24"/>
              </w:rPr>
              <w:t>Дата окончания приема заявок на участие</w:t>
            </w:r>
          </w:p>
        </w:tc>
        <w:tc>
          <w:tcPr>
            <w:tcW w:w="12049" w:type="dxa"/>
          </w:tcPr>
          <w:p w14:paraId="1A25E50F" w14:textId="3AC1F22B" w:rsidR="002B1D27" w:rsidRPr="00224412" w:rsidRDefault="00C245C7" w:rsidP="00F000F2">
            <w:pPr>
              <w:contextualSpacing/>
              <w:rPr>
                <w:sz w:val="24"/>
                <w:szCs w:val="24"/>
                <w:lang w:val="en-US"/>
              </w:rPr>
            </w:pPr>
            <w:bookmarkStart w:id="17" w:name="ДатаКонПриемЗаявки_ддммгг"/>
            <w:bookmarkEnd w:id="17"/>
            <w:r>
              <w:rPr>
                <w:sz w:val="24"/>
                <w:szCs w:val="24"/>
              </w:rPr>
              <w:t>09.07.2026</w:t>
            </w:r>
            <w:r w:rsidR="004878B7">
              <w:rPr>
                <w:sz w:val="24"/>
                <w:szCs w:val="24"/>
              </w:rPr>
              <w:t xml:space="preserve"> года в </w:t>
            </w:r>
            <w:bookmarkStart w:id="18" w:name="ВремяКонПриемЗаявки_ччмм"/>
            <w:bookmarkEnd w:id="18"/>
            <w:r>
              <w:rPr>
                <w:sz w:val="24"/>
                <w:szCs w:val="24"/>
              </w:rPr>
              <w:t>11:00</w:t>
            </w:r>
          </w:p>
        </w:tc>
      </w:tr>
      <w:tr w:rsidR="002B1D27" w:rsidRPr="00334D8D" w14:paraId="0DFAB60E" w14:textId="77777777" w:rsidTr="00E3311F">
        <w:trPr>
          <w:trHeight w:val="150"/>
        </w:trPr>
        <w:tc>
          <w:tcPr>
            <w:tcW w:w="3510" w:type="dxa"/>
          </w:tcPr>
          <w:p w14:paraId="0610F91E" w14:textId="77777777" w:rsidR="002B1D27" w:rsidRPr="00334D8D" w:rsidRDefault="002B1D27" w:rsidP="00F000F2">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12049" w:type="dxa"/>
          </w:tcPr>
          <w:p w14:paraId="54319A56" w14:textId="3D741DA2" w:rsidR="002B1D27" w:rsidRPr="00224412" w:rsidRDefault="00C245C7" w:rsidP="00F000F2">
            <w:pPr>
              <w:contextualSpacing/>
              <w:rPr>
                <w:sz w:val="24"/>
                <w:szCs w:val="24"/>
                <w:lang w:val="en-US"/>
              </w:rPr>
            </w:pPr>
            <w:bookmarkStart w:id="19" w:name="ДатаПубСМИ_ддммгг"/>
            <w:bookmarkEnd w:id="19"/>
            <w:r>
              <w:rPr>
                <w:sz w:val="24"/>
                <w:szCs w:val="24"/>
              </w:rPr>
              <w:t>01.06.2026</w:t>
            </w:r>
            <w:r w:rsidR="004878B7">
              <w:rPr>
                <w:sz w:val="24"/>
                <w:szCs w:val="24"/>
              </w:rPr>
              <w:t xml:space="preserve"> года в </w:t>
            </w:r>
            <w:bookmarkStart w:id="20" w:name="ВремяПубСМИ_ччмм"/>
            <w:bookmarkEnd w:id="20"/>
            <w:r>
              <w:rPr>
                <w:sz w:val="24"/>
                <w:szCs w:val="24"/>
              </w:rPr>
              <w:t>0:00</w:t>
            </w:r>
          </w:p>
        </w:tc>
      </w:tr>
      <w:tr w:rsidR="002B1D27" w:rsidRPr="00334D8D" w14:paraId="71E331DD" w14:textId="77777777" w:rsidTr="00E3311F">
        <w:trPr>
          <w:trHeight w:val="119"/>
        </w:trPr>
        <w:tc>
          <w:tcPr>
            <w:tcW w:w="3510" w:type="dxa"/>
          </w:tcPr>
          <w:p w14:paraId="6626DE45" w14:textId="77777777" w:rsidR="002B1D27" w:rsidRPr="00334D8D" w:rsidRDefault="002B1D27" w:rsidP="00F000F2">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12049" w:type="dxa"/>
          </w:tcPr>
          <w:p w14:paraId="7C29FD31" w14:textId="2AA1AAAB" w:rsidR="002B1D27" w:rsidRPr="00224412" w:rsidRDefault="00C245C7" w:rsidP="00F000F2">
            <w:pPr>
              <w:contextualSpacing/>
              <w:rPr>
                <w:sz w:val="24"/>
                <w:szCs w:val="24"/>
                <w:lang w:val="en-US"/>
              </w:rPr>
            </w:pPr>
            <w:bookmarkStart w:id="21" w:name="ДатаПубОрган_ддммгг"/>
            <w:bookmarkEnd w:id="21"/>
            <w:r>
              <w:rPr>
                <w:sz w:val="24"/>
                <w:szCs w:val="24"/>
              </w:rPr>
              <w:t>01.06.2026</w:t>
            </w:r>
            <w:r w:rsidR="004878B7">
              <w:rPr>
                <w:sz w:val="24"/>
                <w:szCs w:val="24"/>
              </w:rPr>
              <w:t xml:space="preserve"> года в </w:t>
            </w:r>
            <w:bookmarkStart w:id="22" w:name="ВремяПубОрган_ччмм"/>
            <w:bookmarkEnd w:id="22"/>
            <w:r>
              <w:rPr>
                <w:sz w:val="24"/>
                <w:szCs w:val="24"/>
              </w:rPr>
              <w:t>0:00</w:t>
            </w:r>
          </w:p>
        </w:tc>
      </w:tr>
      <w:tr w:rsidR="002B1D27" w:rsidRPr="00334D8D" w14:paraId="0E4B496D" w14:textId="77777777" w:rsidTr="00E3311F">
        <w:trPr>
          <w:trHeight w:val="135"/>
        </w:trPr>
        <w:tc>
          <w:tcPr>
            <w:tcW w:w="3510" w:type="dxa"/>
          </w:tcPr>
          <w:p w14:paraId="33FCEF3C" w14:textId="77777777" w:rsidR="002B1D27" w:rsidRPr="00334D8D" w:rsidRDefault="002B1D27" w:rsidP="00F000F2">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12049" w:type="dxa"/>
          </w:tcPr>
          <w:p w14:paraId="0972A5B2" w14:textId="171D1B4B" w:rsidR="002B1D27" w:rsidRPr="00334D8D" w:rsidRDefault="00C245C7" w:rsidP="00F000F2">
            <w:pPr>
              <w:contextualSpacing/>
              <w:rPr>
                <w:sz w:val="24"/>
                <w:szCs w:val="24"/>
              </w:rPr>
            </w:pPr>
            <w:bookmarkStart w:id="23" w:name="ДатаПубРеестр_ддммгг"/>
            <w:bookmarkEnd w:id="23"/>
            <w:r>
              <w:rPr>
                <w:sz w:val="24"/>
                <w:szCs w:val="24"/>
              </w:rPr>
              <w:t>01.06.2026</w:t>
            </w:r>
            <w:r w:rsidR="004878B7">
              <w:rPr>
                <w:sz w:val="24"/>
                <w:szCs w:val="24"/>
              </w:rPr>
              <w:t xml:space="preserve"> года в </w:t>
            </w:r>
            <w:bookmarkStart w:id="24" w:name="ВремяПубРеестр_ччмм"/>
            <w:bookmarkEnd w:id="24"/>
            <w:r>
              <w:rPr>
                <w:sz w:val="24"/>
                <w:szCs w:val="24"/>
              </w:rPr>
              <w:t>0:00</w:t>
            </w:r>
          </w:p>
        </w:tc>
      </w:tr>
    </w:tbl>
    <w:p w14:paraId="794C9111" w14:textId="77777777" w:rsidR="00E3311F" w:rsidRDefault="00E3311F" w:rsidP="00F000F2">
      <w:pPr>
        <w:ind w:firstLine="708"/>
        <w:contextualSpacing/>
        <w:rPr>
          <w:sz w:val="24"/>
          <w:szCs w:val="24"/>
          <w:lang w:val="en-US"/>
        </w:rPr>
      </w:pPr>
    </w:p>
    <w:p w14:paraId="09663B68"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C245C7" w14:paraId="3DDF5FCD" w14:textId="77777777">
        <w:tblPrEx>
          <w:tblCellMar>
            <w:top w:w="0" w:type="dxa"/>
            <w:bottom w:w="0" w:type="dxa"/>
          </w:tblCellMar>
        </w:tblPrEx>
        <w:tc>
          <w:tcPr>
            <w:tcW w:w="5341" w:type="dxa"/>
          </w:tcPr>
          <w:p w14:paraId="02236FA8" w14:textId="05123F38" w:rsidR="00C245C7" w:rsidRDefault="00C245C7" w:rsidP="00C245C7">
            <w:pPr>
              <w:spacing w:after="120" w:line="240" w:lineRule="auto"/>
              <w:contextualSpacing/>
              <w:rPr>
                <w:sz w:val="24"/>
                <w:szCs w:val="24"/>
              </w:rPr>
            </w:pPr>
            <w:bookmarkStart w:id="25" w:name="ОрганизаторТорги"/>
            <w:bookmarkEnd w:id="25"/>
            <w:r>
              <w:rPr>
                <w:sz w:val="24"/>
                <w:szCs w:val="24"/>
              </w:rPr>
              <w:t>ФИО</w:t>
            </w:r>
          </w:p>
        </w:tc>
        <w:tc>
          <w:tcPr>
            <w:tcW w:w="5341" w:type="dxa"/>
          </w:tcPr>
          <w:p w14:paraId="247F2C9E" w14:textId="05449C6D" w:rsidR="00C245C7" w:rsidRDefault="00C245C7" w:rsidP="00C245C7">
            <w:pPr>
              <w:spacing w:after="120" w:line="240" w:lineRule="auto"/>
              <w:contextualSpacing/>
              <w:rPr>
                <w:sz w:val="24"/>
                <w:szCs w:val="24"/>
              </w:rPr>
            </w:pPr>
            <w:r>
              <w:rPr>
                <w:sz w:val="24"/>
                <w:szCs w:val="24"/>
              </w:rPr>
              <w:t>Попова Наталья Александровна</w:t>
            </w:r>
          </w:p>
        </w:tc>
      </w:tr>
      <w:tr w:rsidR="00C245C7" w14:paraId="57CA4051" w14:textId="77777777">
        <w:tblPrEx>
          <w:tblCellMar>
            <w:top w:w="0" w:type="dxa"/>
            <w:bottom w:w="0" w:type="dxa"/>
          </w:tblCellMar>
        </w:tblPrEx>
        <w:tc>
          <w:tcPr>
            <w:tcW w:w="5341" w:type="dxa"/>
          </w:tcPr>
          <w:p w14:paraId="3D6B0102" w14:textId="280FE804" w:rsidR="00C245C7" w:rsidRDefault="00C245C7" w:rsidP="00C245C7">
            <w:pPr>
              <w:spacing w:after="120" w:line="240" w:lineRule="auto"/>
              <w:contextualSpacing/>
              <w:rPr>
                <w:sz w:val="24"/>
                <w:szCs w:val="24"/>
              </w:rPr>
            </w:pPr>
            <w:r>
              <w:rPr>
                <w:sz w:val="24"/>
                <w:szCs w:val="24"/>
              </w:rPr>
              <w:t>ИНН</w:t>
            </w:r>
          </w:p>
        </w:tc>
        <w:tc>
          <w:tcPr>
            <w:tcW w:w="5341" w:type="dxa"/>
          </w:tcPr>
          <w:p w14:paraId="4D1272C8" w14:textId="3431B334" w:rsidR="00C245C7" w:rsidRDefault="00C245C7" w:rsidP="00C245C7">
            <w:pPr>
              <w:spacing w:after="120" w:line="240" w:lineRule="auto"/>
              <w:contextualSpacing/>
              <w:rPr>
                <w:sz w:val="24"/>
                <w:szCs w:val="24"/>
              </w:rPr>
            </w:pPr>
            <w:r>
              <w:rPr>
                <w:sz w:val="24"/>
                <w:szCs w:val="24"/>
              </w:rPr>
              <w:t>504718473822</w:t>
            </w:r>
          </w:p>
        </w:tc>
      </w:tr>
    </w:tbl>
    <w:p w14:paraId="3201AC92" w14:textId="77777777" w:rsidR="008D4253" w:rsidRDefault="008D4253" w:rsidP="00F000F2">
      <w:pPr>
        <w:spacing w:line="240" w:lineRule="auto"/>
        <w:ind w:firstLine="708"/>
        <w:contextualSpacing/>
        <w:rPr>
          <w:sz w:val="24"/>
          <w:szCs w:val="24"/>
        </w:rPr>
      </w:pPr>
    </w:p>
    <w:p w14:paraId="054621D4"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C245C7" w14:paraId="044802F0" w14:textId="77777777">
        <w:tblPrEx>
          <w:tblCellMar>
            <w:top w:w="0" w:type="dxa"/>
            <w:bottom w:w="0" w:type="dxa"/>
          </w:tblCellMar>
        </w:tblPrEx>
        <w:tc>
          <w:tcPr>
            <w:tcW w:w="5341" w:type="dxa"/>
          </w:tcPr>
          <w:p w14:paraId="00D1C7E8" w14:textId="50F63016" w:rsidR="00C245C7" w:rsidRDefault="00C245C7" w:rsidP="00C245C7">
            <w:pPr>
              <w:spacing w:after="120" w:line="240" w:lineRule="auto"/>
              <w:contextualSpacing/>
              <w:rPr>
                <w:sz w:val="24"/>
                <w:szCs w:val="24"/>
              </w:rPr>
            </w:pPr>
            <w:bookmarkStart w:id="26" w:name="Арбитр"/>
            <w:bookmarkEnd w:id="26"/>
            <w:r>
              <w:rPr>
                <w:sz w:val="24"/>
                <w:szCs w:val="24"/>
              </w:rPr>
              <w:t>ФИО</w:t>
            </w:r>
          </w:p>
        </w:tc>
        <w:tc>
          <w:tcPr>
            <w:tcW w:w="5341" w:type="dxa"/>
          </w:tcPr>
          <w:p w14:paraId="0AEEBFFD" w14:textId="11A02457" w:rsidR="00C245C7" w:rsidRDefault="00C245C7" w:rsidP="00C245C7">
            <w:pPr>
              <w:spacing w:after="120" w:line="240" w:lineRule="auto"/>
              <w:contextualSpacing/>
              <w:rPr>
                <w:sz w:val="24"/>
                <w:szCs w:val="24"/>
              </w:rPr>
            </w:pPr>
            <w:r>
              <w:rPr>
                <w:sz w:val="24"/>
                <w:szCs w:val="24"/>
              </w:rPr>
              <w:t>Попова Наталья Александровна</w:t>
            </w:r>
          </w:p>
        </w:tc>
      </w:tr>
      <w:tr w:rsidR="00C245C7" w14:paraId="30D6BAAF" w14:textId="77777777">
        <w:tblPrEx>
          <w:tblCellMar>
            <w:top w:w="0" w:type="dxa"/>
            <w:bottom w:w="0" w:type="dxa"/>
          </w:tblCellMar>
        </w:tblPrEx>
        <w:tc>
          <w:tcPr>
            <w:tcW w:w="5341" w:type="dxa"/>
          </w:tcPr>
          <w:p w14:paraId="59A56EBD" w14:textId="0F9FA8DE" w:rsidR="00C245C7" w:rsidRDefault="00C245C7" w:rsidP="00C245C7">
            <w:pPr>
              <w:spacing w:after="120" w:line="240" w:lineRule="auto"/>
              <w:contextualSpacing/>
              <w:rPr>
                <w:sz w:val="24"/>
                <w:szCs w:val="24"/>
              </w:rPr>
            </w:pPr>
            <w:r>
              <w:rPr>
                <w:sz w:val="24"/>
                <w:szCs w:val="24"/>
              </w:rPr>
              <w:t>ИНН</w:t>
            </w:r>
          </w:p>
        </w:tc>
        <w:tc>
          <w:tcPr>
            <w:tcW w:w="5341" w:type="dxa"/>
          </w:tcPr>
          <w:p w14:paraId="3A963E09" w14:textId="479EE430" w:rsidR="00C245C7" w:rsidRDefault="00C245C7" w:rsidP="00C245C7">
            <w:pPr>
              <w:spacing w:after="120" w:line="240" w:lineRule="auto"/>
              <w:contextualSpacing/>
              <w:rPr>
                <w:sz w:val="24"/>
                <w:szCs w:val="24"/>
              </w:rPr>
            </w:pPr>
            <w:r>
              <w:rPr>
                <w:sz w:val="24"/>
                <w:szCs w:val="24"/>
              </w:rPr>
              <w:t>504718473822</w:t>
            </w:r>
          </w:p>
        </w:tc>
      </w:tr>
      <w:tr w:rsidR="00C245C7" w14:paraId="32534D68" w14:textId="77777777">
        <w:tblPrEx>
          <w:tblCellMar>
            <w:top w:w="0" w:type="dxa"/>
            <w:bottom w:w="0" w:type="dxa"/>
          </w:tblCellMar>
        </w:tblPrEx>
        <w:tc>
          <w:tcPr>
            <w:tcW w:w="5341" w:type="dxa"/>
          </w:tcPr>
          <w:p w14:paraId="38C49621" w14:textId="7B1DFD33" w:rsidR="00C245C7" w:rsidRDefault="00C245C7" w:rsidP="00C245C7">
            <w:pPr>
              <w:spacing w:after="120" w:line="240" w:lineRule="auto"/>
              <w:contextualSpacing/>
              <w:rPr>
                <w:sz w:val="24"/>
                <w:szCs w:val="24"/>
              </w:rPr>
            </w:pPr>
            <w:r>
              <w:rPr>
                <w:sz w:val="24"/>
                <w:szCs w:val="24"/>
              </w:rPr>
              <w:t>Наименование СРО</w:t>
            </w:r>
          </w:p>
        </w:tc>
        <w:tc>
          <w:tcPr>
            <w:tcW w:w="5341" w:type="dxa"/>
          </w:tcPr>
          <w:p w14:paraId="68C03F8F" w14:textId="35A4E353" w:rsidR="00C245C7" w:rsidRDefault="00C245C7" w:rsidP="00C245C7">
            <w:pPr>
              <w:spacing w:after="120" w:line="240" w:lineRule="auto"/>
              <w:contextualSpacing/>
              <w:rPr>
                <w:sz w:val="24"/>
                <w:szCs w:val="24"/>
              </w:rPr>
            </w:pPr>
            <w:r>
              <w:rPr>
                <w:sz w:val="24"/>
                <w:szCs w:val="24"/>
              </w:rPr>
              <w:t>504718473822</w:t>
            </w:r>
          </w:p>
        </w:tc>
      </w:tr>
      <w:tr w:rsidR="00C245C7" w14:paraId="7B719F38" w14:textId="77777777">
        <w:tblPrEx>
          <w:tblCellMar>
            <w:top w:w="0" w:type="dxa"/>
            <w:bottom w:w="0" w:type="dxa"/>
          </w:tblCellMar>
        </w:tblPrEx>
        <w:tc>
          <w:tcPr>
            <w:tcW w:w="5341" w:type="dxa"/>
          </w:tcPr>
          <w:p w14:paraId="40CD5D4E" w14:textId="48878257" w:rsidR="00C245C7" w:rsidRDefault="00C245C7" w:rsidP="00C245C7">
            <w:pPr>
              <w:spacing w:after="120" w:line="240" w:lineRule="auto"/>
              <w:contextualSpacing/>
              <w:rPr>
                <w:sz w:val="24"/>
                <w:szCs w:val="24"/>
              </w:rPr>
            </w:pPr>
            <w:r>
              <w:rPr>
                <w:sz w:val="24"/>
                <w:szCs w:val="24"/>
              </w:rPr>
              <w:t>Регистрационный номер ФРС</w:t>
            </w:r>
          </w:p>
        </w:tc>
        <w:tc>
          <w:tcPr>
            <w:tcW w:w="5341" w:type="dxa"/>
          </w:tcPr>
          <w:p w14:paraId="218160F7" w14:textId="11B1B17C" w:rsidR="00C245C7" w:rsidRDefault="00C245C7" w:rsidP="00C245C7">
            <w:pPr>
              <w:spacing w:after="120" w:line="240" w:lineRule="auto"/>
              <w:contextualSpacing/>
              <w:rPr>
                <w:sz w:val="24"/>
                <w:szCs w:val="24"/>
              </w:rPr>
            </w:pPr>
            <w:r>
              <w:rPr>
                <w:sz w:val="24"/>
                <w:szCs w:val="24"/>
              </w:rPr>
              <w:t>11/037546</w:t>
            </w:r>
          </w:p>
        </w:tc>
      </w:tr>
    </w:tbl>
    <w:p w14:paraId="6E8C6BC0" w14:textId="77777777" w:rsidR="00E3311F" w:rsidRDefault="00E3311F" w:rsidP="00F000F2">
      <w:pPr>
        <w:spacing w:line="240" w:lineRule="auto"/>
        <w:ind w:firstLine="708"/>
        <w:contextualSpacing/>
        <w:rPr>
          <w:sz w:val="24"/>
          <w:szCs w:val="24"/>
        </w:rPr>
      </w:pPr>
    </w:p>
    <w:p w14:paraId="1C0E854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0" w:type="auto"/>
        <w:tblLayout w:type="fixed"/>
        <w:tblLook w:val="0000" w:firstRow="0" w:lastRow="0" w:firstColumn="0" w:lastColumn="0" w:noHBand="0" w:noVBand="0"/>
      </w:tblPr>
      <w:tblGrid>
        <w:gridCol w:w="5341"/>
        <w:gridCol w:w="5341"/>
      </w:tblGrid>
      <w:tr w:rsidR="00C245C7" w14:paraId="689A0E85" w14:textId="77777777">
        <w:tblPrEx>
          <w:tblCellMar>
            <w:top w:w="0" w:type="dxa"/>
            <w:bottom w:w="0" w:type="dxa"/>
          </w:tblCellMar>
        </w:tblPrEx>
        <w:tc>
          <w:tcPr>
            <w:tcW w:w="5341" w:type="dxa"/>
          </w:tcPr>
          <w:p w14:paraId="5C119696" w14:textId="3731376B" w:rsidR="00C245C7" w:rsidRDefault="00C245C7" w:rsidP="00C245C7">
            <w:pPr>
              <w:spacing w:after="120" w:line="240" w:lineRule="auto"/>
              <w:contextualSpacing/>
              <w:rPr>
                <w:sz w:val="24"/>
                <w:szCs w:val="24"/>
              </w:rPr>
            </w:pPr>
            <w:bookmarkStart w:id="27" w:name="Суд"/>
            <w:bookmarkEnd w:id="27"/>
            <w:r>
              <w:rPr>
                <w:sz w:val="24"/>
                <w:szCs w:val="24"/>
              </w:rPr>
              <w:t>Наименование арбитражного суда</w:t>
            </w:r>
          </w:p>
        </w:tc>
        <w:tc>
          <w:tcPr>
            <w:tcW w:w="5341" w:type="dxa"/>
          </w:tcPr>
          <w:p w14:paraId="29CAEAAF" w14:textId="1AE30CF9" w:rsidR="00C245C7" w:rsidRDefault="00C245C7" w:rsidP="00C245C7">
            <w:pPr>
              <w:spacing w:after="120" w:line="240" w:lineRule="auto"/>
              <w:contextualSpacing/>
              <w:rPr>
                <w:sz w:val="24"/>
                <w:szCs w:val="24"/>
              </w:rPr>
            </w:pPr>
            <w:r>
              <w:rPr>
                <w:sz w:val="24"/>
                <w:szCs w:val="24"/>
              </w:rPr>
              <w:t>Арбитражный суд Республики Башкортостан</w:t>
            </w:r>
          </w:p>
        </w:tc>
      </w:tr>
      <w:tr w:rsidR="00C245C7" w14:paraId="30DBA418" w14:textId="77777777">
        <w:tblPrEx>
          <w:tblCellMar>
            <w:top w:w="0" w:type="dxa"/>
            <w:bottom w:w="0" w:type="dxa"/>
          </w:tblCellMar>
        </w:tblPrEx>
        <w:tc>
          <w:tcPr>
            <w:tcW w:w="5341" w:type="dxa"/>
          </w:tcPr>
          <w:p w14:paraId="792BE113" w14:textId="7627C3A2" w:rsidR="00C245C7" w:rsidRDefault="00C245C7" w:rsidP="00C245C7">
            <w:pPr>
              <w:spacing w:after="120" w:line="240" w:lineRule="auto"/>
              <w:contextualSpacing/>
              <w:rPr>
                <w:sz w:val="24"/>
                <w:szCs w:val="24"/>
              </w:rPr>
            </w:pPr>
            <w:r>
              <w:rPr>
                <w:sz w:val="24"/>
                <w:szCs w:val="24"/>
              </w:rPr>
              <w:t>Номер дела о банкротстве</w:t>
            </w:r>
          </w:p>
        </w:tc>
        <w:tc>
          <w:tcPr>
            <w:tcW w:w="5341" w:type="dxa"/>
          </w:tcPr>
          <w:p w14:paraId="23669129" w14:textId="13757969" w:rsidR="00C245C7" w:rsidRDefault="00C245C7" w:rsidP="00C245C7">
            <w:pPr>
              <w:spacing w:after="120" w:line="240" w:lineRule="auto"/>
              <w:contextualSpacing/>
              <w:rPr>
                <w:sz w:val="24"/>
                <w:szCs w:val="24"/>
              </w:rPr>
            </w:pPr>
            <w:r>
              <w:rPr>
                <w:sz w:val="24"/>
                <w:szCs w:val="24"/>
              </w:rPr>
              <w:t>А07-24736/2025</w:t>
            </w:r>
          </w:p>
        </w:tc>
      </w:tr>
      <w:tr w:rsidR="00C245C7" w14:paraId="742E81A9" w14:textId="77777777">
        <w:tblPrEx>
          <w:tblCellMar>
            <w:top w:w="0" w:type="dxa"/>
            <w:bottom w:w="0" w:type="dxa"/>
          </w:tblCellMar>
        </w:tblPrEx>
        <w:tc>
          <w:tcPr>
            <w:tcW w:w="5341" w:type="dxa"/>
          </w:tcPr>
          <w:p w14:paraId="7532EA28" w14:textId="6E890DCB" w:rsidR="00C245C7" w:rsidRDefault="00C245C7" w:rsidP="00C245C7">
            <w:pPr>
              <w:spacing w:after="120" w:line="240" w:lineRule="auto"/>
              <w:contextualSpacing/>
              <w:rPr>
                <w:sz w:val="24"/>
                <w:szCs w:val="24"/>
              </w:rPr>
            </w:pPr>
            <w:r>
              <w:rPr>
                <w:sz w:val="24"/>
                <w:szCs w:val="24"/>
              </w:rPr>
              <w:t>Основание для проведения торгов</w:t>
            </w:r>
          </w:p>
        </w:tc>
        <w:tc>
          <w:tcPr>
            <w:tcW w:w="5341" w:type="dxa"/>
          </w:tcPr>
          <w:p w14:paraId="3D4DFEA3" w14:textId="1CBF7987" w:rsidR="00C245C7" w:rsidRDefault="00C245C7" w:rsidP="00C245C7">
            <w:pPr>
              <w:spacing w:after="120" w:line="240" w:lineRule="auto"/>
              <w:contextualSpacing/>
              <w:rPr>
                <w:sz w:val="24"/>
                <w:szCs w:val="24"/>
              </w:rPr>
            </w:pPr>
            <w:r>
              <w:rPr>
                <w:sz w:val="24"/>
                <w:szCs w:val="24"/>
              </w:rPr>
              <w:t>Положение о порядке реализации</w:t>
            </w:r>
          </w:p>
        </w:tc>
      </w:tr>
    </w:tbl>
    <w:p w14:paraId="741B0D04" w14:textId="77777777" w:rsidR="00E3311F" w:rsidRDefault="00E3311F" w:rsidP="00F000F2">
      <w:pPr>
        <w:spacing w:line="240" w:lineRule="auto"/>
        <w:ind w:firstLine="708"/>
        <w:contextualSpacing/>
        <w:rPr>
          <w:sz w:val="24"/>
          <w:szCs w:val="24"/>
        </w:rPr>
      </w:pPr>
    </w:p>
    <w:p w14:paraId="4CCF3CB3" w14:textId="77777777"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0" w:type="auto"/>
        <w:tblLayout w:type="fixed"/>
        <w:tblLook w:val="0000" w:firstRow="0" w:lastRow="0" w:firstColumn="0" w:lastColumn="0" w:noHBand="0" w:noVBand="0"/>
      </w:tblPr>
      <w:tblGrid>
        <w:gridCol w:w="5341"/>
        <w:gridCol w:w="5341"/>
      </w:tblGrid>
      <w:tr w:rsidR="00C245C7" w14:paraId="32F5CB1A" w14:textId="77777777">
        <w:tblPrEx>
          <w:tblCellMar>
            <w:top w:w="0" w:type="dxa"/>
            <w:bottom w:w="0" w:type="dxa"/>
          </w:tblCellMar>
        </w:tblPrEx>
        <w:tc>
          <w:tcPr>
            <w:tcW w:w="5341" w:type="dxa"/>
          </w:tcPr>
          <w:p w14:paraId="67BED346" w14:textId="18D5FD5A" w:rsidR="00C245C7" w:rsidRDefault="00C245C7" w:rsidP="00C245C7">
            <w:pPr>
              <w:spacing w:after="120" w:line="240" w:lineRule="auto"/>
              <w:contextualSpacing/>
              <w:rPr>
                <w:sz w:val="24"/>
                <w:szCs w:val="24"/>
              </w:rPr>
            </w:pPr>
            <w:bookmarkStart w:id="28" w:name="Должник"/>
            <w:bookmarkEnd w:id="28"/>
            <w:r>
              <w:rPr>
                <w:sz w:val="24"/>
                <w:szCs w:val="24"/>
              </w:rPr>
              <w:t>Тип должника</w:t>
            </w:r>
          </w:p>
        </w:tc>
        <w:tc>
          <w:tcPr>
            <w:tcW w:w="5341" w:type="dxa"/>
          </w:tcPr>
          <w:p w14:paraId="1EBC2575" w14:textId="604435D4" w:rsidR="00C245C7" w:rsidRDefault="00C245C7" w:rsidP="00C245C7">
            <w:pPr>
              <w:spacing w:after="120" w:line="240" w:lineRule="auto"/>
              <w:contextualSpacing/>
              <w:rPr>
                <w:sz w:val="24"/>
                <w:szCs w:val="24"/>
              </w:rPr>
            </w:pPr>
            <w:r>
              <w:rPr>
                <w:sz w:val="24"/>
                <w:szCs w:val="24"/>
              </w:rPr>
              <w:t>Физическое лицо</w:t>
            </w:r>
          </w:p>
        </w:tc>
      </w:tr>
      <w:tr w:rsidR="00C245C7" w14:paraId="48D4A604" w14:textId="77777777">
        <w:tblPrEx>
          <w:tblCellMar>
            <w:top w:w="0" w:type="dxa"/>
            <w:bottom w:w="0" w:type="dxa"/>
          </w:tblCellMar>
        </w:tblPrEx>
        <w:tc>
          <w:tcPr>
            <w:tcW w:w="5341" w:type="dxa"/>
          </w:tcPr>
          <w:p w14:paraId="1A7D76DE" w14:textId="64651DBD" w:rsidR="00C245C7" w:rsidRDefault="00C245C7" w:rsidP="00C245C7">
            <w:pPr>
              <w:spacing w:after="120" w:line="240" w:lineRule="auto"/>
              <w:contextualSpacing/>
              <w:rPr>
                <w:sz w:val="24"/>
                <w:szCs w:val="24"/>
              </w:rPr>
            </w:pPr>
            <w:r>
              <w:rPr>
                <w:sz w:val="24"/>
                <w:szCs w:val="24"/>
              </w:rPr>
              <w:t>ФИО</w:t>
            </w:r>
          </w:p>
        </w:tc>
        <w:tc>
          <w:tcPr>
            <w:tcW w:w="5341" w:type="dxa"/>
          </w:tcPr>
          <w:p w14:paraId="5A45F4FE" w14:textId="33D1E121" w:rsidR="00C245C7" w:rsidRDefault="00C245C7" w:rsidP="00C245C7">
            <w:pPr>
              <w:spacing w:after="120" w:line="240" w:lineRule="auto"/>
              <w:contextualSpacing/>
              <w:rPr>
                <w:sz w:val="24"/>
                <w:szCs w:val="24"/>
              </w:rPr>
            </w:pPr>
            <w:r>
              <w:rPr>
                <w:sz w:val="24"/>
                <w:szCs w:val="24"/>
              </w:rPr>
              <w:t>Жарикова Альбина Зульфировна</w:t>
            </w:r>
          </w:p>
        </w:tc>
      </w:tr>
      <w:tr w:rsidR="00C245C7" w14:paraId="6B599AD9" w14:textId="77777777">
        <w:tblPrEx>
          <w:tblCellMar>
            <w:top w:w="0" w:type="dxa"/>
            <w:bottom w:w="0" w:type="dxa"/>
          </w:tblCellMar>
        </w:tblPrEx>
        <w:tc>
          <w:tcPr>
            <w:tcW w:w="5341" w:type="dxa"/>
          </w:tcPr>
          <w:p w14:paraId="20F1B6F4" w14:textId="1632D6C5" w:rsidR="00C245C7" w:rsidRDefault="00C245C7" w:rsidP="00C245C7">
            <w:pPr>
              <w:spacing w:after="120" w:line="240" w:lineRule="auto"/>
              <w:contextualSpacing/>
              <w:rPr>
                <w:sz w:val="24"/>
                <w:szCs w:val="24"/>
              </w:rPr>
            </w:pPr>
            <w:r>
              <w:rPr>
                <w:sz w:val="24"/>
                <w:szCs w:val="24"/>
              </w:rPr>
              <w:t>ИНН</w:t>
            </w:r>
          </w:p>
        </w:tc>
        <w:tc>
          <w:tcPr>
            <w:tcW w:w="5341" w:type="dxa"/>
          </w:tcPr>
          <w:p w14:paraId="74047DC3" w14:textId="15B68409" w:rsidR="00C245C7" w:rsidRDefault="00C245C7" w:rsidP="00C245C7">
            <w:pPr>
              <w:spacing w:after="120" w:line="240" w:lineRule="auto"/>
              <w:contextualSpacing/>
              <w:rPr>
                <w:sz w:val="24"/>
                <w:szCs w:val="24"/>
              </w:rPr>
            </w:pPr>
            <w:r>
              <w:rPr>
                <w:sz w:val="24"/>
                <w:szCs w:val="24"/>
              </w:rPr>
              <w:t>026826155690</w:t>
            </w:r>
          </w:p>
        </w:tc>
      </w:tr>
      <w:tr w:rsidR="00C245C7" w14:paraId="3A42341D" w14:textId="77777777">
        <w:tblPrEx>
          <w:tblCellMar>
            <w:top w:w="0" w:type="dxa"/>
            <w:bottom w:w="0" w:type="dxa"/>
          </w:tblCellMar>
        </w:tblPrEx>
        <w:tc>
          <w:tcPr>
            <w:tcW w:w="5341" w:type="dxa"/>
          </w:tcPr>
          <w:p w14:paraId="67965E28" w14:textId="376607C1" w:rsidR="00C245C7" w:rsidRDefault="00C245C7" w:rsidP="00C245C7">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14:paraId="0EA710F5" w14:textId="414B7AC4" w:rsidR="00C245C7" w:rsidRDefault="00C245C7" w:rsidP="00C245C7">
            <w:pPr>
              <w:spacing w:after="120" w:line="240" w:lineRule="auto"/>
              <w:contextualSpacing/>
              <w:rPr>
                <w:sz w:val="24"/>
                <w:szCs w:val="24"/>
              </w:rPr>
            </w:pPr>
            <w:r>
              <w:rPr>
                <w:sz w:val="24"/>
                <w:szCs w:val="24"/>
              </w:rPr>
              <w:t>В случае определения победителя торгов финансовый управляющий принимает меры к заключению с ним договора купли-продажи имущества в порядке и сроки, которые установлены гражданским законодательством, законодательством о банкротстве, иными нормативными актами. В течение пяти дней с даты утверждения протокола о результатах проведения торгов финансовый управляющий направляет победителю торгов предложение заключить договор купли-продажи имущества с приложением проекта данного договора в соответствии с представленным победителем торгов предложением о цене имущества. 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45588EBF" w14:textId="77777777" w:rsidR="00E3311F" w:rsidRDefault="00E3311F" w:rsidP="00F000F2">
      <w:pPr>
        <w:spacing w:line="240" w:lineRule="auto"/>
        <w:ind w:firstLine="708"/>
        <w:contextualSpacing/>
        <w:rPr>
          <w:sz w:val="24"/>
          <w:szCs w:val="24"/>
        </w:rPr>
      </w:pPr>
    </w:p>
    <w:p w14:paraId="7169088E" w14:textId="77777777" w:rsidR="008D4253" w:rsidRPr="00F000F2" w:rsidRDefault="008D4253" w:rsidP="00F000F2">
      <w:pPr>
        <w:pStyle w:val="a3"/>
        <w:numPr>
          <w:ilvl w:val="0"/>
          <w:numId w:val="5"/>
        </w:numPr>
        <w:spacing w:line="240" w:lineRule="auto"/>
        <w:rPr>
          <w:b/>
          <w:sz w:val="24"/>
          <w:szCs w:val="24"/>
        </w:rPr>
      </w:pPr>
      <w:r w:rsidRPr="00F000F2">
        <w:rPr>
          <w:b/>
          <w:sz w:val="24"/>
          <w:szCs w:val="24"/>
        </w:rPr>
        <w:lastRenderedPageBreak/>
        <w:t>Контактное лицо</w:t>
      </w:r>
    </w:p>
    <w:tbl>
      <w:tblPr>
        <w:tblW w:w="0" w:type="auto"/>
        <w:tblLayout w:type="fixed"/>
        <w:tblLook w:val="0000" w:firstRow="0" w:lastRow="0" w:firstColumn="0" w:lastColumn="0" w:noHBand="0" w:noVBand="0"/>
      </w:tblPr>
      <w:tblGrid>
        <w:gridCol w:w="5341"/>
        <w:gridCol w:w="5341"/>
      </w:tblGrid>
      <w:tr w:rsidR="00C245C7" w14:paraId="3FC43EB1" w14:textId="77777777">
        <w:tblPrEx>
          <w:tblCellMar>
            <w:top w:w="0" w:type="dxa"/>
            <w:bottom w:w="0" w:type="dxa"/>
          </w:tblCellMar>
        </w:tblPrEx>
        <w:tc>
          <w:tcPr>
            <w:tcW w:w="5341" w:type="dxa"/>
          </w:tcPr>
          <w:p w14:paraId="5AC69B10" w14:textId="565000FD" w:rsidR="00C245C7" w:rsidRDefault="00C245C7" w:rsidP="00C245C7">
            <w:pPr>
              <w:spacing w:after="120" w:line="240" w:lineRule="auto"/>
              <w:contextualSpacing/>
              <w:rPr>
                <w:sz w:val="24"/>
                <w:szCs w:val="24"/>
              </w:rPr>
            </w:pPr>
            <w:bookmarkStart w:id="29" w:name="КонтактноеЛицо"/>
            <w:bookmarkEnd w:id="29"/>
            <w:r>
              <w:rPr>
                <w:sz w:val="24"/>
                <w:szCs w:val="24"/>
              </w:rPr>
              <w:t>ФИО</w:t>
            </w:r>
          </w:p>
        </w:tc>
        <w:tc>
          <w:tcPr>
            <w:tcW w:w="5341" w:type="dxa"/>
          </w:tcPr>
          <w:p w14:paraId="103797B9" w14:textId="1D0615E1" w:rsidR="00C245C7" w:rsidRDefault="00C245C7" w:rsidP="00C245C7">
            <w:pPr>
              <w:spacing w:after="120" w:line="240" w:lineRule="auto"/>
              <w:contextualSpacing/>
              <w:rPr>
                <w:sz w:val="24"/>
                <w:szCs w:val="24"/>
              </w:rPr>
            </w:pPr>
            <w:r>
              <w:rPr>
                <w:sz w:val="24"/>
                <w:szCs w:val="24"/>
              </w:rPr>
              <w:t>Попова Наталья Александровна</w:t>
            </w:r>
          </w:p>
        </w:tc>
      </w:tr>
      <w:tr w:rsidR="00C245C7" w14:paraId="2A7AC1B0" w14:textId="77777777">
        <w:tblPrEx>
          <w:tblCellMar>
            <w:top w:w="0" w:type="dxa"/>
            <w:bottom w:w="0" w:type="dxa"/>
          </w:tblCellMar>
        </w:tblPrEx>
        <w:tc>
          <w:tcPr>
            <w:tcW w:w="5341" w:type="dxa"/>
          </w:tcPr>
          <w:p w14:paraId="66A5E5C3" w14:textId="5642C9BE" w:rsidR="00C245C7" w:rsidRDefault="00C245C7" w:rsidP="00C245C7">
            <w:pPr>
              <w:spacing w:after="120" w:line="240" w:lineRule="auto"/>
              <w:contextualSpacing/>
              <w:rPr>
                <w:sz w:val="24"/>
                <w:szCs w:val="24"/>
              </w:rPr>
            </w:pPr>
            <w:r>
              <w:rPr>
                <w:sz w:val="24"/>
                <w:szCs w:val="24"/>
              </w:rPr>
              <w:t>Контактный телефон</w:t>
            </w:r>
          </w:p>
        </w:tc>
        <w:tc>
          <w:tcPr>
            <w:tcW w:w="5341" w:type="dxa"/>
          </w:tcPr>
          <w:p w14:paraId="056C6567" w14:textId="0D821E93" w:rsidR="00C245C7" w:rsidRDefault="00C245C7" w:rsidP="00C245C7">
            <w:pPr>
              <w:spacing w:after="120" w:line="240" w:lineRule="auto"/>
              <w:contextualSpacing/>
              <w:rPr>
                <w:sz w:val="24"/>
                <w:szCs w:val="24"/>
              </w:rPr>
            </w:pPr>
            <w:r>
              <w:rPr>
                <w:sz w:val="24"/>
                <w:szCs w:val="24"/>
              </w:rPr>
              <w:t>+79689442323</w:t>
            </w:r>
          </w:p>
        </w:tc>
      </w:tr>
      <w:tr w:rsidR="00C245C7" w14:paraId="606D25CD" w14:textId="77777777">
        <w:tblPrEx>
          <w:tblCellMar>
            <w:top w:w="0" w:type="dxa"/>
            <w:bottom w:w="0" w:type="dxa"/>
          </w:tblCellMar>
        </w:tblPrEx>
        <w:tc>
          <w:tcPr>
            <w:tcW w:w="5341" w:type="dxa"/>
          </w:tcPr>
          <w:p w14:paraId="4265494A" w14:textId="5B426413" w:rsidR="00C245C7" w:rsidRDefault="00C245C7" w:rsidP="00C245C7">
            <w:pPr>
              <w:spacing w:after="120" w:line="240" w:lineRule="auto"/>
              <w:contextualSpacing/>
              <w:rPr>
                <w:sz w:val="24"/>
                <w:szCs w:val="24"/>
              </w:rPr>
            </w:pPr>
            <w:r>
              <w:rPr>
                <w:sz w:val="24"/>
                <w:szCs w:val="24"/>
              </w:rPr>
              <w:t>Адрес электронной почты</w:t>
            </w:r>
          </w:p>
        </w:tc>
        <w:tc>
          <w:tcPr>
            <w:tcW w:w="5341" w:type="dxa"/>
          </w:tcPr>
          <w:p w14:paraId="42B9793E" w14:textId="53DBABF7" w:rsidR="00C245C7" w:rsidRDefault="00C245C7" w:rsidP="00C245C7">
            <w:pPr>
              <w:spacing w:after="120" w:line="240" w:lineRule="auto"/>
              <w:contextualSpacing/>
              <w:rPr>
                <w:sz w:val="24"/>
                <w:szCs w:val="24"/>
              </w:rPr>
            </w:pPr>
            <w:r>
              <w:rPr>
                <w:sz w:val="24"/>
                <w:szCs w:val="24"/>
              </w:rPr>
              <w:t>bkrt911@gmail.com</w:t>
            </w:r>
          </w:p>
        </w:tc>
      </w:tr>
    </w:tbl>
    <w:p w14:paraId="657A2140" w14:textId="77777777" w:rsidR="00E3311F" w:rsidRDefault="00E3311F" w:rsidP="00F000F2">
      <w:pPr>
        <w:spacing w:line="240" w:lineRule="auto"/>
        <w:ind w:firstLine="708"/>
        <w:contextualSpacing/>
        <w:rPr>
          <w:sz w:val="24"/>
          <w:szCs w:val="24"/>
        </w:rPr>
      </w:pPr>
    </w:p>
    <w:p w14:paraId="195A8339" w14:textId="77777777"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14:paraId="1CB88602" w14:textId="77777777" w:rsidR="00C245C7" w:rsidRDefault="00C245C7" w:rsidP="003B4192">
      <w:pPr>
        <w:spacing w:line="240" w:lineRule="auto"/>
        <w:ind w:firstLine="708"/>
        <w:contextualSpacing/>
        <w:rPr>
          <w:rFonts w:cstheme="minorHAnsi"/>
          <w:sz w:val="24"/>
          <w:szCs w:val="24"/>
        </w:rPr>
      </w:pPr>
      <w:bookmarkStart w:id="30" w:name="ЛотНазвание_1"/>
      <w:bookmarkEnd w:id="30"/>
      <w:r>
        <w:rPr>
          <w:rFonts w:cstheme="minorHAnsi"/>
          <w:sz w:val="24"/>
          <w:szCs w:val="24"/>
        </w:rPr>
        <w:t>Лот 1.</w:t>
      </w:r>
      <w:r w:rsidR="009C5856">
        <w:rPr>
          <w:rFonts w:cstheme="minorHAnsi"/>
          <w:sz w:val="24"/>
          <w:szCs w:val="24"/>
        </w:rPr>
        <w:t xml:space="preserve"> </w:t>
      </w:r>
      <w:bookmarkStart w:id="31" w:name="Лот_1"/>
      <w:bookmarkEnd w:id="31"/>
    </w:p>
    <w:tbl>
      <w:tblPr>
        <w:tblW w:w="0" w:type="auto"/>
        <w:tblLayout w:type="fixed"/>
        <w:tblLook w:val="0000" w:firstRow="0" w:lastRow="0" w:firstColumn="0" w:lastColumn="0" w:noHBand="0" w:noVBand="0"/>
      </w:tblPr>
      <w:tblGrid>
        <w:gridCol w:w="5341"/>
        <w:gridCol w:w="5341"/>
      </w:tblGrid>
      <w:tr w:rsidR="00C245C7" w14:paraId="2F3BF014" w14:textId="77777777">
        <w:tblPrEx>
          <w:tblCellMar>
            <w:top w:w="0" w:type="dxa"/>
            <w:bottom w:w="0" w:type="dxa"/>
          </w:tblCellMar>
        </w:tblPrEx>
        <w:tc>
          <w:tcPr>
            <w:tcW w:w="5341" w:type="dxa"/>
          </w:tcPr>
          <w:p w14:paraId="5999E143" w14:textId="19AFD8DD" w:rsidR="00C245C7" w:rsidRDefault="00C245C7" w:rsidP="00C245C7">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14:paraId="7F63B5A1" w14:textId="0343E50C" w:rsidR="00C245C7" w:rsidRDefault="00C245C7" w:rsidP="00C245C7">
            <w:pPr>
              <w:spacing w:after="120" w:line="240" w:lineRule="auto"/>
              <w:contextualSpacing/>
              <w:rPr>
                <w:rFonts w:cstheme="minorHAnsi"/>
                <w:sz w:val="24"/>
                <w:szCs w:val="24"/>
              </w:rPr>
            </w:pPr>
            <w:r>
              <w:rPr>
                <w:rFonts w:cstheme="minorHAnsi"/>
                <w:sz w:val="24"/>
                <w:szCs w:val="24"/>
              </w:rPr>
              <w:t>транспортное средство – легковой автомобиль марка /модель – CHANGAN UNI-T, год выпуска – 2023, VIN – LS5A3DKE7RA995103, гос.номер – Н806ВМ702. Дополнительные сведения</w:t>
            </w:r>
            <w:r>
              <w:rPr>
                <w:rFonts w:cstheme="minorHAnsi"/>
                <w:sz w:val="24"/>
                <w:szCs w:val="24"/>
              </w:rPr>
              <w:tab/>
              <w:t>транспортное средство – легковой автомобиль марка /модель – CHANGAN UNI-T, год выпуска – 2023, VIN – LS5A3DKE7RA995103, гос.номер – Н806ВМ702. Порядок и критерии определения победителя торгов</w:t>
            </w:r>
            <w:r>
              <w:rPr>
                <w:rFonts w:cstheme="minorHAnsi"/>
                <w:sz w:val="24"/>
                <w:szCs w:val="24"/>
              </w:rPr>
              <w:tab/>
              <w:t>Победителем аукциона признается участник торгов, предложивший наиболее высокую цену. Результаты торгов будут подведены на электронной площадке. Дата и время размещения протокола о результатах торгов определяется автоматически при помощи программных и технических средств электронной площадки. Порядок представления заявок на участие в торгах</w:t>
            </w:r>
            <w:r>
              <w:rPr>
                <w:rFonts w:cstheme="minorHAnsi"/>
                <w:sz w:val="24"/>
                <w:szCs w:val="24"/>
              </w:rPr>
              <w:tab/>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w:t>
            </w:r>
          </w:p>
        </w:tc>
      </w:tr>
      <w:tr w:rsidR="00C245C7" w14:paraId="43107CE1" w14:textId="77777777">
        <w:tblPrEx>
          <w:tblCellMar>
            <w:top w:w="0" w:type="dxa"/>
            <w:bottom w:w="0" w:type="dxa"/>
          </w:tblCellMar>
        </w:tblPrEx>
        <w:tc>
          <w:tcPr>
            <w:tcW w:w="5341" w:type="dxa"/>
          </w:tcPr>
          <w:p w14:paraId="2975FC38" w14:textId="0A1F5920" w:rsidR="00C245C7" w:rsidRDefault="00C245C7" w:rsidP="00C245C7">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14:paraId="2E59B8BA" w14:textId="6F5B1F71" w:rsidR="00C245C7" w:rsidRDefault="00C245C7" w:rsidP="00C245C7">
            <w:pPr>
              <w:spacing w:after="120" w:line="240" w:lineRule="auto"/>
              <w:contextualSpacing/>
              <w:rPr>
                <w:rFonts w:cstheme="minorHAnsi"/>
                <w:sz w:val="24"/>
                <w:szCs w:val="24"/>
              </w:rPr>
            </w:pPr>
            <w:r>
              <w:rPr>
                <w:rFonts w:cstheme="minorHAnsi"/>
                <w:sz w:val="24"/>
                <w:szCs w:val="24"/>
              </w:rPr>
              <w:t>Заявка на участие в торгах должна соответствовать требованиям, установленным в соответствии с Федеральным законом от 26.10.2002 N 127-ФЗ «О несостоятельности (банкротстве)» и указанным в сообщении о проведении торгов, и оформляется в форме электронного документа. Заявка на участие в торгах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организационно-правовая форма, - место нахождения, почтовый адрес заявителя (для юридического лица): - фамилия, имя, отчество, паспортные данные, сведения о месте жительства заявителя (для физического лица); - номер контактного телефона, -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финансовому управляющему и о характере этой заинтересованности. Сведения об участии в капитале заявителя финансового управляющего, а также саморегулируемой организации арбитражных управляющих, членом или руководителем которой является финансовый управляющий. К Заявке должны быть приложены следующие документы: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копии документов, удостоверяющих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документы, подтверждающие полномочия лица на осуществление действий от имени заявителя; - доказательство внесения задатка.</w:t>
            </w:r>
          </w:p>
        </w:tc>
      </w:tr>
      <w:tr w:rsidR="00C245C7" w14:paraId="54F74318" w14:textId="77777777">
        <w:tblPrEx>
          <w:tblCellMar>
            <w:top w:w="0" w:type="dxa"/>
            <w:bottom w:w="0" w:type="dxa"/>
          </w:tblCellMar>
        </w:tblPrEx>
        <w:tc>
          <w:tcPr>
            <w:tcW w:w="5341" w:type="dxa"/>
          </w:tcPr>
          <w:p w14:paraId="6A939E40" w14:textId="6FAAD4FF" w:rsidR="00C245C7" w:rsidRDefault="00C245C7" w:rsidP="00C245C7">
            <w:pPr>
              <w:spacing w:after="120" w:line="240" w:lineRule="auto"/>
              <w:contextualSpacing/>
              <w:rPr>
                <w:rFonts w:cstheme="minorHAnsi"/>
                <w:sz w:val="24"/>
                <w:szCs w:val="24"/>
              </w:rPr>
            </w:pPr>
            <w:r>
              <w:rPr>
                <w:rFonts w:cstheme="minorHAnsi"/>
                <w:sz w:val="24"/>
                <w:szCs w:val="24"/>
              </w:rPr>
              <w:t>Сведения об имуществе, его составе, характеристиках, описание, порядок ознакомления</w:t>
            </w:r>
          </w:p>
        </w:tc>
        <w:tc>
          <w:tcPr>
            <w:tcW w:w="5341" w:type="dxa"/>
          </w:tcPr>
          <w:p w14:paraId="3C2AE746" w14:textId="15D21B07" w:rsidR="00C245C7" w:rsidRDefault="00C245C7" w:rsidP="00C245C7">
            <w:pPr>
              <w:spacing w:after="120" w:line="240" w:lineRule="auto"/>
              <w:contextualSpacing/>
              <w:rPr>
                <w:rFonts w:cstheme="minorHAnsi"/>
                <w:sz w:val="24"/>
                <w:szCs w:val="24"/>
              </w:rPr>
            </w:pPr>
            <w:r>
              <w:rPr>
                <w:rFonts w:cstheme="minorHAnsi"/>
                <w:sz w:val="24"/>
                <w:szCs w:val="24"/>
              </w:rPr>
              <w:t>транспортное средство – легковой автомобиль марка /модель – CHANGAN UNI-T, год выпуска – 2023, VIN – LS5A3DKE7RA995103, гос.номер – Н806ВМ702.</w:t>
            </w:r>
          </w:p>
        </w:tc>
      </w:tr>
      <w:tr w:rsidR="00C245C7" w14:paraId="29EDE12E" w14:textId="77777777">
        <w:tblPrEx>
          <w:tblCellMar>
            <w:top w:w="0" w:type="dxa"/>
            <w:bottom w:w="0" w:type="dxa"/>
          </w:tblCellMar>
        </w:tblPrEx>
        <w:tc>
          <w:tcPr>
            <w:tcW w:w="5341" w:type="dxa"/>
          </w:tcPr>
          <w:p w14:paraId="2CD5C151" w14:textId="07BA3992" w:rsidR="00C245C7" w:rsidRDefault="00C245C7" w:rsidP="00C245C7">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14:paraId="1F6612D9" w14:textId="3863A174" w:rsidR="00C245C7" w:rsidRDefault="00C245C7" w:rsidP="00C245C7">
            <w:pPr>
              <w:spacing w:after="120" w:line="240" w:lineRule="auto"/>
              <w:contextualSpacing/>
              <w:rPr>
                <w:rFonts w:cstheme="minorHAnsi"/>
                <w:sz w:val="24"/>
                <w:szCs w:val="24"/>
              </w:rPr>
            </w:pPr>
            <w:r>
              <w:rPr>
                <w:rFonts w:cstheme="minorHAnsi"/>
                <w:sz w:val="24"/>
                <w:szCs w:val="24"/>
              </w:rPr>
              <w:t>1701000,00</w:t>
            </w:r>
          </w:p>
        </w:tc>
      </w:tr>
      <w:tr w:rsidR="00C245C7" w14:paraId="118DD2B0" w14:textId="77777777">
        <w:tblPrEx>
          <w:tblCellMar>
            <w:top w:w="0" w:type="dxa"/>
            <w:bottom w:w="0" w:type="dxa"/>
          </w:tblCellMar>
        </w:tblPrEx>
        <w:tc>
          <w:tcPr>
            <w:tcW w:w="5341" w:type="dxa"/>
          </w:tcPr>
          <w:p w14:paraId="25E46D17" w14:textId="0E3F3E21" w:rsidR="00C245C7" w:rsidRDefault="00C245C7" w:rsidP="00C245C7">
            <w:pPr>
              <w:spacing w:after="120" w:line="240" w:lineRule="auto"/>
              <w:contextualSpacing/>
              <w:rPr>
                <w:rFonts w:cstheme="minorHAnsi"/>
                <w:sz w:val="24"/>
                <w:szCs w:val="24"/>
              </w:rPr>
            </w:pPr>
            <w:r>
              <w:rPr>
                <w:rFonts w:cstheme="minorHAnsi"/>
                <w:sz w:val="24"/>
                <w:szCs w:val="24"/>
              </w:rPr>
              <w:t>Шаг, % от начальной цены</w:t>
            </w:r>
          </w:p>
        </w:tc>
        <w:tc>
          <w:tcPr>
            <w:tcW w:w="5341" w:type="dxa"/>
          </w:tcPr>
          <w:p w14:paraId="4739DADB" w14:textId="6135A4AC" w:rsidR="00C245C7" w:rsidRDefault="00C245C7" w:rsidP="00C245C7">
            <w:pPr>
              <w:spacing w:after="120" w:line="240" w:lineRule="auto"/>
              <w:contextualSpacing/>
              <w:rPr>
                <w:rFonts w:cstheme="minorHAnsi"/>
                <w:sz w:val="24"/>
                <w:szCs w:val="24"/>
              </w:rPr>
            </w:pPr>
            <w:r>
              <w:rPr>
                <w:rFonts w:cstheme="minorHAnsi"/>
                <w:sz w:val="24"/>
                <w:szCs w:val="24"/>
              </w:rPr>
              <w:t>5</w:t>
            </w:r>
          </w:p>
        </w:tc>
      </w:tr>
      <w:tr w:rsidR="00C245C7" w14:paraId="6E5B7198" w14:textId="77777777">
        <w:tblPrEx>
          <w:tblCellMar>
            <w:top w:w="0" w:type="dxa"/>
            <w:bottom w:w="0" w:type="dxa"/>
          </w:tblCellMar>
        </w:tblPrEx>
        <w:tc>
          <w:tcPr>
            <w:tcW w:w="5341" w:type="dxa"/>
          </w:tcPr>
          <w:p w14:paraId="08D85639" w14:textId="2B3F3249" w:rsidR="00C245C7" w:rsidRDefault="00C245C7" w:rsidP="00C245C7">
            <w:pPr>
              <w:spacing w:after="120" w:line="240" w:lineRule="auto"/>
              <w:contextualSpacing/>
              <w:rPr>
                <w:rFonts w:cstheme="minorHAnsi"/>
                <w:sz w:val="24"/>
                <w:szCs w:val="24"/>
              </w:rPr>
            </w:pPr>
            <w:r>
              <w:rPr>
                <w:rFonts w:cstheme="minorHAnsi"/>
                <w:sz w:val="24"/>
                <w:szCs w:val="24"/>
              </w:rPr>
              <w:t>Шаг, руб.</w:t>
            </w:r>
          </w:p>
        </w:tc>
        <w:tc>
          <w:tcPr>
            <w:tcW w:w="5341" w:type="dxa"/>
          </w:tcPr>
          <w:p w14:paraId="6E708998" w14:textId="61FB49E7" w:rsidR="00C245C7" w:rsidRDefault="00C245C7" w:rsidP="00C245C7">
            <w:pPr>
              <w:spacing w:after="120" w:line="240" w:lineRule="auto"/>
              <w:contextualSpacing/>
              <w:rPr>
                <w:rFonts w:cstheme="minorHAnsi"/>
                <w:sz w:val="24"/>
                <w:szCs w:val="24"/>
              </w:rPr>
            </w:pPr>
            <w:r>
              <w:rPr>
                <w:rFonts w:cstheme="minorHAnsi"/>
                <w:sz w:val="24"/>
                <w:szCs w:val="24"/>
              </w:rPr>
              <w:t>85050,00</w:t>
            </w:r>
          </w:p>
        </w:tc>
      </w:tr>
      <w:tr w:rsidR="00C245C7" w14:paraId="22407AE2" w14:textId="77777777">
        <w:tblPrEx>
          <w:tblCellMar>
            <w:top w:w="0" w:type="dxa"/>
            <w:bottom w:w="0" w:type="dxa"/>
          </w:tblCellMar>
        </w:tblPrEx>
        <w:tc>
          <w:tcPr>
            <w:tcW w:w="5341" w:type="dxa"/>
          </w:tcPr>
          <w:p w14:paraId="4521CB48" w14:textId="3278DA23" w:rsidR="00C245C7" w:rsidRDefault="00C245C7" w:rsidP="00C245C7">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14:paraId="3C8054C2" w14:textId="004F0095" w:rsidR="00C245C7" w:rsidRDefault="00C245C7" w:rsidP="00C245C7">
            <w:pPr>
              <w:spacing w:after="120" w:line="240" w:lineRule="auto"/>
              <w:contextualSpacing/>
              <w:rPr>
                <w:rFonts w:cstheme="minorHAnsi"/>
                <w:sz w:val="24"/>
                <w:szCs w:val="24"/>
              </w:rPr>
            </w:pPr>
            <w:r>
              <w:rPr>
                <w:rFonts w:cstheme="minorHAnsi"/>
                <w:sz w:val="24"/>
                <w:szCs w:val="24"/>
              </w:rPr>
              <w:t>Процент от начальной цены лота</w:t>
            </w:r>
          </w:p>
        </w:tc>
      </w:tr>
      <w:tr w:rsidR="00C245C7" w14:paraId="08F9E1C7" w14:textId="77777777">
        <w:tblPrEx>
          <w:tblCellMar>
            <w:top w:w="0" w:type="dxa"/>
            <w:bottom w:w="0" w:type="dxa"/>
          </w:tblCellMar>
        </w:tblPrEx>
        <w:tc>
          <w:tcPr>
            <w:tcW w:w="5341" w:type="dxa"/>
          </w:tcPr>
          <w:p w14:paraId="1EB6F2DD" w14:textId="61552C5B" w:rsidR="00C245C7" w:rsidRDefault="00C245C7" w:rsidP="00C245C7">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14:paraId="6B8FDC0D" w14:textId="71D6098D" w:rsidR="00C245C7" w:rsidRDefault="00C245C7" w:rsidP="00C245C7">
            <w:pPr>
              <w:spacing w:after="120" w:line="240" w:lineRule="auto"/>
              <w:contextualSpacing/>
              <w:rPr>
                <w:rFonts w:cstheme="minorHAnsi"/>
                <w:sz w:val="24"/>
                <w:szCs w:val="24"/>
              </w:rPr>
            </w:pPr>
            <w:r>
              <w:rPr>
                <w:rFonts w:cstheme="minorHAnsi"/>
                <w:sz w:val="24"/>
                <w:szCs w:val="24"/>
              </w:rPr>
              <w:t>10</w:t>
            </w:r>
          </w:p>
        </w:tc>
      </w:tr>
      <w:tr w:rsidR="00C245C7" w14:paraId="7E290FD2" w14:textId="77777777">
        <w:tblPrEx>
          <w:tblCellMar>
            <w:top w:w="0" w:type="dxa"/>
            <w:bottom w:w="0" w:type="dxa"/>
          </w:tblCellMar>
        </w:tblPrEx>
        <w:tc>
          <w:tcPr>
            <w:tcW w:w="5341" w:type="dxa"/>
          </w:tcPr>
          <w:p w14:paraId="755736ED" w14:textId="1B938F61" w:rsidR="00C245C7" w:rsidRDefault="00C245C7" w:rsidP="00C245C7">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14:paraId="2DE325AC" w14:textId="25F58612" w:rsidR="00C245C7" w:rsidRDefault="00C245C7" w:rsidP="00C245C7">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r w:rsidR="00C245C7" w14:paraId="4BFBE5E8" w14:textId="77777777">
        <w:tblPrEx>
          <w:tblCellMar>
            <w:top w:w="0" w:type="dxa"/>
            <w:bottom w:w="0" w:type="dxa"/>
          </w:tblCellMar>
        </w:tblPrEx>
        <w:tc>
          <w:tcPr>
            <w:tcW w:w="5341" w:type="dxa"/>
          </w:tcPr>
          <w:p w14:paraId="0850F16A" w14:textId="06F03A6F" w:rsidR="00C245C7" w:rsidRDefault="00C245C7" w:rsidP="00C245C7">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14:paraId="244A2861" w14:textId="202BC13F" w:rsidR="00C245C7" w:rsidRDefault="00C245C7" w:rsidP="00C245C7">
            <w:pPr>
              <w:spacing w:after="120" w:line="240" w:lineRule="auto"/>
              <w:contextualSpacing/>
              <w:rPr>
                <w:rFonts w:cstheme="minorHAnsi"/>
                <w:sz w:val="24"/>
                <w:szCs w:val="24"/>
              </w:rPr>
            </w:pPr>
            <w:r>
              <w:rPr>
                <w:rFonts w:cstheme="minorHAnsi"/>
                <w:sz w:val="24"/>
                <w:szCs w:val="24"/>
              </w:rPr>
              <w:t>Задаток составляет 10% от начальной цены лота на периоде, в который поступила заявка. Задаток вносится в срок, обеспечивающий его поступление до даты окончания срока приема заявок на участие в торгах, по следующим реквизитам: ПАО СБЕРБАНК Кор/счет банка 30101810400000000225 БИК банка 044525225 ИНН банка 7707083893 Счет 40817810738010383670 ФИО получателя Жарикова Альбина Зульфировна Назначение платежа: "Задаток на участие в торгах» Суммы внесенных заявителями задатков возвращаются всем заявителям, за исключением победителя торгов, в течение пяти рабочих дней со дня подписания протокола о результатах проведения торгов.</w:t>
            </w:r>
          </w:p>
        </w:tc>
      </w:tr>
    </w:tbl>
    <w:p w14:paraId="4068D58F" w14:textId="00A0325B" w:rsidR="008D4BB1" w:rsidRPr="002F2424" w:rsidRDefault="00386E55" w:rsidP="003B4192">
      <w:pPr>
        <w:spacing w:line="240" w:lineRule="auto"/>
        <w:ind w:firstLine="708"/>
        <w:contextualSpacing/>
        <w:rPr>
          <w:rFonts w:cstheme="minorHAnsi"/>
          <w:sz w:val="24"/>
          <w:szCs w:val="24"/>
          <w:lang w:val="en-US"/>
        </w:rPr>
      </w:pPr>
      <w:r>
        <w:rPr>
          <w:rFonts w:cstheme="minorHAnsi"/>
          <w:sz w:val="24"/>
          <w:szCs w:val="24"/>
        </w:rPr>
        <w:t xml:space="preserve"> </w:t>
      </w:r>
      <w:bookmarkStart w:id="32" w:name="ЛотНазвание_2"/>
      <w:bookmarkEnd w:id="32"/>
      <w:r>
        <w:rPr>
          <w:rFonts w:cstheme="minorHAnsi"/>
          <w:sz w:val="24"/>
          <w:szCs w:val="24"/>
        </w:rPr>
        <w:t xml:space="preserve"> </w:t>
      </w:r>
      <w:bookmarkStart w:id="33" w:name="Лот_2"/>
      <w:bookmarkEnd w:id="33"/>
      <w:r w:rsidR="00B519CB">
        <w:rPr>
          <w:rFonts w:cstheme="minorHAnsi"/>
          <w:sz w:val="24"/>
          <w:szCs w:val="24"/>
        </w:rPr>
        <w:t xml:space="preserve"> </w:t>
      </w:r>
      <w:bookmarkStart w:id="34" w:name="ЛотНазвание_3"/>
      <w:bookmarkEnd w:id="34"/>
      <w:r w:rsidR="00B519CB">
        <w:rPr>
          <w:rFonts w:cstheme="minorHAnsi"/>
          <w:sz w:val="24"/>
          <w:szCs w:val="24"/>
        </w:rPr>
        <w:t xml:space="preserve"> </w:t>
      </w:r>
      <w:bookmarkStart w:id="35" w:name="Лот_3"/>
      <w:bookmarkEnd w:id="35"/>
      <w:r w:rsidR="00B519CB">
        <w:rPr>
          <w:rFonts w:cstheme="minorHAnsi"/>
          <w:sz w:val="24"/>
          <w:szCs w:val="24"/>
        </w:rPr>
        <w:t xml:space="preserve"> </w:t>
      </w:r>
      <w:bookmarkStart w:id="36" w:name="ЛотНазвание_4"/>
      <w:bookmarkEnd w:id="36"/>
      <w:r w:rsidR="00B519CB">
        <w:rPr>
          <w:rFonts w:cstheme="minorHAnsi"/>
          <w:sz w:val="24"/>
          <w:szCs w:val="24"/>
        </w:rPr>
        <w:t xml:space="preserve"> </w:t>
      </w:r>
      <w:bookmarkStart w:id="37" w:name="Лот_4"/>
      <w:bookmarkEnd w:id="37"/>
      <w:r w:rsidR="00B519CB">
        <w:rPr>
          <w:rFonts w:cstheme="minorHAnsi"/>
          <w:sz w:val="24"/>
          <w:szCs w:val="24"/>
        </w:rPr>
        <w:t xml:space="preserve"> </w:t>
      </w:r>
      <w:bookmarkStart w:id="38" w:name="ЛотНазвание_5"/>
      <w:bookmarkEnd w:id="38"/>
      <w:r w:rsidR="00B519CB">
        <w:rPr>
          <w:rFonts w:cstheme="minorHAnsi"/>
          <w:sz w:val="24"/>
          <w:szCs w:val="24"/>
        </w:rPr>
        <w:t xml:space="preserve"> </w:t>
      </w:r>
      <w:bookmarkStart w:id="39" w:name="Лот_5"/>
      <w:bookmarkEnd w:id="39"/>
      <w:r w:rsidR="00B519CB">
        <w:rPr>
          <w:rFonts w:cstheme="minorHAnsi"/>
          <w:sz w:val="24"/>
          <w:szCs w:val="24"/>
        </w:rPr>
        <w:t xml:space="preserve"> </w:t>
      </w:r>
      <w:bookmarkStart w:id="40" w:name="ЛотНазвание_6"/>
      <w:bookmarkEnd w:id="40"/>
      <w:r w:rsidR="00B519CB">
        <w:rPr>
          <w:rFonts w:cstheme="minorHAnsi"/>
          <w:sz w:val="24"/>
          <w:szCs w:val="24"/>
        </w:rPr>
        <w:t xml:space="preserve"> </w:t>
      </w:r>
      <w:bookmarkStart w:id="41" w:name="Лот_6"/>
      <w:bookmarkEnd w:id="41"/>
      <w:r w:rsidR="00B519CB">
        <w:rPr>
          <w:rFonts w:cstheme="minorHAnsi"/>
          <w:sz w:val="24"/>
          <w:szCs w:val="24"/>
        </w:rPr>
        <w:t xml:space="preserve"> </w:t>
      </w:r>
      <w:bookmarkStart w:id="42" w:name="ЛотНазвание_7"/>
      <w:bookmarkEnd w:id="42"/>
      <w:r w:rsidR="00B519CB">
        <w:rPr>
          <w:rFonts w:cstheme="minorHAnsi"/>
          <w:sz w:val="24"/>
          <w:szCs w:val="24"/>
        </w:rPr>
        <w:t xml:space="preserve"> </w:t>
      </w:r>
      <w:bookmarkStart w:id="43" w:name="Лот_7"/>
      <w:bookmarkEnd w:id="43"/>
      <w:r w:rsidR="00B519CB">
        <w:rPr>
          <w:rFonts w:cstheme="minorHAnsi"/>
          <w:sz w:val="24"/>
          <w:szCs w:val="24"/>
        </w:rPr>
        <w:t xml:space="preserve"> </w:t>
      </w:r>
      <w:bookmarkStart w:id="44" w:name="ЛотНазвание_8"/>
      <w:bookmarkEnd w:id="44"/>
      <w:r w:rsidR="00B519CB">
        <w:rPr>
          <w:rFonts w:cstheme="minorHAnsi"/>
          <w:sz w:val="24"/>
          <w:szCs w:val="24"/>
        </w:rPr>
        <w:t xml:space="preserve"> </w:t>
      </w:r>
      <w:bookmarkStart w:id="45" w:name="Лот_8"/>
      <w:bookmarkEnd w:id="45"/>
      <w:r w:rsidR="00A36A9A">
        <w:rPr>
          <w:rFonts w:cstheme="minorHAnsi"/>
          <w:sz w:val="24"/>
          <w:szCs w:val="24"/>
        </w:rPr>
        <w:t xml:space="preserve"> </w:t>
      </w:r>
      <w:bookmarkStart w:id="46" w:name="ЛотНазвание_9"/>
      <w:bookmarkEnd w:id="46"/>
      <w:r w:rsidR="00A36A9A">
        <w:rPr>
          <w:rFonts w:cstheme="minorHAnsi"/>
          <w:sz w:val="24"/>
          <w:szCs w:val="24"/>
        </w:rPr>
        <w:t xml:space="preserve"> </w:t>
      </w:r>
      <w:bookmarkStart w:id="47" w:name="Лот_9"/>
      <w:bookmarkEnd w:id="47"/>
      <w:r w:rsidR="00A36A9A">
        <w:rPr>
          <w:rFonts w:cstheme="minorHAnsi"/>
          <w:sz w:val="24"/>
          <w:szCs w:val="24"/>
        </w:rPr>
        <w:t xml:space="preserve"> </w:t>
      </w:r>
      <w:bookmarkStart w:id="48" w:name="ЛотНазвание_10"/>
      <w:bookmarkEnd w:id="48"/>
      <w:r w:rsidR="00A36A9A">
        <w:rPr>
          <w:rFonts w:cstheme="minorHAnsi"/>
          <w:sz w:val="24"/>
          <w:szCs w:val="24"/>
        </w:rPr>
        <w:t xml:space="preserve"> </w:t>
      </w:r>
      <w:bookmarkStart w:id="49" w:name="Лот_10"/>
      <w:bookmarkEnd w:id="49"/>
      <w:r w:rsidR="003B4192">
        <w:rPr>
          <w:rFonts w:cstheme="minorHAnsi"/>
          <w:sz w:val="24"/>
          <w:szCs w:val="24"/>
        </w:rPr>
        <w:t xml:space="preserve"> </w:t>
      </w:r>
      <w:bookmarkStart w:id="50" w:name="ЛотНазвание_11"/>
      <w:bookmarkEnd w:id="50"/>
      <w:r w:rsidR="003B4192">
        <w:rPr>
          <w:rFonts w:cstheme="minorHAnsi"/>
          <w:sz w:val="24"/>
          <w:szCs w:val="24"/>
        </w:rPr>
        <w:t xml:space="preserve"> </w:t>
      </w:r>
      <w:bookmarkStart w:id="51" w:name="Лот_11"/>
      <w:bookmarkEnd w:id="51"/>
      <w:r w:rsidR="003B4192">
        <w:rPr>
          <w:rFonts w:cstheme="minorHAnsi"/>
          <w:sz w:val="24"/>
          <w:szCs w:val="24"/>
        </w:rPr>
        <w:t xml:space="preserve"> </w:t>
      </w:r>
      <w:bookmarkStart w:id="52" w:name="ЛотНазвание_12"/>
      <w:bookmarkEnd w:id="52"/>
      <w:r w:rsidR="003B4192">
        <w:rPr>
          <w:rFonts w:cstheme="minorHAnsi"/>
          <w:sz w:val="24"/>
          <w:szCs w:val="24"/>
        </w:rPr>
        <w:t xml:space="preserve"> </w:t>
      </w:r>
      <w:bookmarkStart w:id="53" w:name="Лот_12"/>
      <w:bookmarkEnd w:id="53"/>
      <w:r w:rsidR="003B4192">
        <w:rPr>
          <w:rFonts w:cstheme="minorHAnsi"/>
          <w:sz w:val="24"/>
          <w:szCs w:val="24"/>
        </w:rPr>
        <w:t xml:space="preserve"> </w:t>
      </w:r>
      <w:bookmarkStart w:id="54" w:name="ЛотНазвание_13"/>
      <w:bookmarkEnd w:id="54"/>
      <w:r w:rsidR="003B4192">
        <w:rPr>
          <w:rFonts w:cstheme="minorHAnsi"/>
          <w:sz w:val="24"/>
          <w:szCs w:val="24"/>
        </w:rPr>
        <w:t xml:space="preserve"> </w:t>
      </w:r>
      <w:bookmarkStart w:id="55" w:name="Лот_13"/>
      <w:bookmarkEnd w:id="55"/>
      <w:r w:rsidR="003B4192">
        <w:rPr>
          <w:rFonts w:cstheme="minorHAnsi"/>
          <w:sz w:val="24"/>
          <w:szCs w:val="24"/>
        </w:rPr>
        <w:t xml:space="preserve"> </w:t>
      </w:r>
      <w:bookmarkStart w:id="56" w:name="ЛотНазвание_14"/>
      <w:bookmarkEnd w:id="56"/>
      <w:r w:rsidR="003B4192">
        <w:rPr>
          <w:rFonts w:cstheme="minorHAnsi"/>
          <w:sz w:val="24"/>
          <w:szCs w:val="24"/>
        </w:rPr>
        <w:t xml:space="preserve"> </w:t>
      </w:r>
      <w:bookmarkStart w:id="57" w:name="Лот_14"/>
      <w:bookmarkEnd w:id="57"/>
      <w:r w:rsidR="008F7C73">
        <w:rPr>
          <w:rFonts w:cstheme="minorHAnsi"/>
          <w:sz w:val="24"/>
          <w:szCs w:val="24"/>
        </w:rPr>
        <w:t xml:space="preserve"> </w:t>
      </w:r>
      <w:bookmarkStart w:id="58" w:name="ЛотНазвание_15"/>
      <w:bookmarkEnd w:id="58"/>
      <w:r w:rsidR="008F7C73">
        <w:rPr>
          <w:rFonts w:cstheme="minorHAnsi"/>
          <w:sz w:val="24"/>
          <w:szCs w:val="24"/>
        </w:rPr>
        <w:t xml:space="preserve"> </w:t>
      </w:r>
      <w:bookmarkStart w:id="59" w:name="Лот_15"/>
      <w:bookmarkEnd w:id="59"/>
      <w:r w:rsidR="008F7C73">
        <w:rPr>
          <w:rFonts w:cstheme="minorHAnsi"/>
          <w:sz w:val="24"/>
          <w:szCs w:val="24"/>
        </w:rPr>
        <w:t xml:space="preserve"> </w:t>
      </w:r>
      <w:bookmarkStart w:id="60" w:name="ЛотНазвание_16"/>
      <w:bookmarkEnd w:id="60"/>
      <w:r w:rsidR="008F7C73">
        <w:rPr>
          <w:rFonts w:cstheme="minorHAnsi"/>
          <w:sz w:val="24"/>
          <w:szCs w:val="24"/>
        </w:rPr>
        <w:t xml:space="preserve"> </w:t>
      </w:r>
      <w:bookmarkStart w:id="61" w:name="Лот_16"/>
      <w:bookmarkEnd w:id="61"/>
      <w:r w:rsidR="008F7C73">
        <w:rPr>
          <w:rFonts w:cstheme="minorHAnsi"/>
          <w:sz w:val="24"/>
          <w:szCs w:val="24"/>
        </w:rPr>
        <w:t xml:space="preserve"> </w:t>
      </w:r>
      <w:bookmarkStart w:id="62" w:name="ЛотНазвание_17"/>
      <w:bookmarkEnd w:id="62"/>
      <w:r w:rsidR="008F7C73">
        <w:rPr>
          <w:rFonts w:cstheme="minorHAnsi"/>
          <w:sz w:val="24"/>
          <w:szCs w:val="24"/>
        </w:rPr>
        <w:t xml:space="preserve"> </w:t>
      </w:r>
      <w:bookmarkStart w:id="63" w:name="Лот_17"/>
      <w:bookmarkEnd w:id="63"/>
      <w:r w:rsidR="008F7C73">
        <w:rPr>
          <w:rFonts w:cstheme="minorHAnsi"/>
          <w:sz w:val="24"/>
          <w:szCs w:val="24"/>
        </w:rPr>
        <w:t xml:space="preserve"> </w:t>
      </w:r>
      <w:bookmarkStart w:id="64" w:name="ЛотНазвание_18"/>
      <w:bookmarkEnd w:id="64"/>
      <w:r w:rsidR="008F7C73">
        <w:rPr>
          <w:rFonts w:cstheme="minorHAnsi"/>
          <w:sz w:val="24"/>
          <w:szCs w:val="24"/>
        </w:rPr>
        <w:t xml:space="preserve"> </w:t>
      </w:r>
      <w:bookmarkStart w:id="65" w:name="Лот_18"/>
      <w:bookmarkEnd w:id="65"/>
      <w:r w:rsidR="008F7C73">
        <w:rPr>
          <w:rFonts w:cstheme="minorHAnsi"/>
          <w:sz w:val="24"/>
          <w:szCs w:val="24"/>
        </w:rPr>
        <w:t xml:space="preserve"> </w:t>
      </w:r>
      <w:bookmarkStart w:id="66" w:name="ЛотНазвание_19"/>
      <w:bookmarkEnd w:id="66"/>
      <w:r w:rsidR="008F7C73">
        <w:rPr>
          <w:rFonts w:cstheme="minorHAnsi"/>
          <w:sz w:val="24"/>
          <w:szCs w:val="24"/>
        </w:rPr>
        <w:t xml:space="preserve"> </w:t>
      </w:r>
      <w:bookmarkStart w:id="67" w:name="Лот_19"/>
      <w:bookmarkEnd w:id="67"/>
      <w:r w:rsidR="008F7C73">
        <w:rPr>
          <w:rFonts w:cstheme="minorHAnsi"/>
          <w:sz w:val="24"/>
          <w:szCs w:val="24"/>
        </w:rPr>
        <w:t xml:space="preserve"> </w:t>
      </w:r>
      <w:bookmarkStart w:id="68" w:name="ЛотНазвание_20"/>
      <w:bookmarkEnd w:id="68"/>
      <w:r w:rsidR="008F7C73">
        <w:rPr>
          <w:rFonts w:cstheme="minorHAnsi"/>
          <w:sz w:val="24"/>
          <w:szCs w:val="24"/>
        </w:rPr>
        <w:t xml:space="preserve"> </w:t>
      </w:r>
      <w:bookmarkStart w:id="69" w:name="Лот_20"/>
      <w:bookmarkEnd w:id="69"/>
      <w:r w:rsidR="008F7C73">
        <w:rPr>
          <w:rFonts w:cstheme="minorHAnsi"/>
          <w:sz w:val="24"/>
          <w:szCs w:val="24"/>
        </w:rPr>
        <w:t xml:space="preserve"> </w:t>
      </w:r>
      <w:bookmarkStart w:id="70" w:name="ЛотНазвание_21"/>
      <w:bookmarkEnd w:id="70"/>
      <w:r w:rsidR="008F7C73">
        <w:rPr>
          <w:rFonts w:cstheme="minorHAnsi"/>
          <w:sz w:val="24"/>
          <w:szCs w:val="24"/>
        </w:rPr>
        <w:t xml:space="preserve"> </w:t>
      </w:r>
      <w:bookmarkStart w:id="71" w:name="Лот_21"/>
      <w:bookmarkEnd w:id="71"/>
      <w:r w:rsidR="008F7C73">
        <w:rPr>
          <w:rFonts w:cstheme="minorHAnsi"/>
          <w:sz w:val="24"/>
          <w:szCs w:val="24"/>
        </w:rPr>
        <w:t xml:space="preserve"> </w:t>
      </w:r>
      <w:bookmarkStart w:id="72" w:name="ЛотНазвание_22"/>
      <w:bookmarkEnd w:id="72"/>
      <w:r w:rsidR="008F7C73">
        <w:rPr>
          <w:rFonts w:cstheme="minorHAnsi"/>
          <w:sz w:val="24"/>
          <w:szCs w:val="24"/>
        </w:rPr>
        <w:t xml:space="preserve"> </w:t>
      </w:r>
      <w:bookmarkStart w:id="73" w:name="Лот_22"/>
      <w:bookmarkEnd w:id="73"/>
      <w:r w:rsidR="008F7C73">
        <w:rPr>
          <w:rFonts w:cstheme="minorHAnsi"/>
          <w:sz w:val="24"/>
          <w:szCs w:val="24"/>
        </w:rPr>
        <w:t xml:space="preserve"> </w:t>
      </w:r>
      <w:bookmarkStart w:id="74" w:name="ЛотНазвание_23"/>
      <w:bookmarkEnd w:id="74"/>
      <w:r w:rsidR="008F7C73">
        <w:rPr>
          <w:rFonts w:cstheme="minorHAnsi"/>
          <w:sz w:val="24"/>
          <w:szCs w:val="24"/>
        </w:rPr>
        <w:t xml:space="preserve"> </w:t>
      </w:r>
      <w:bookmarkStart w:id="75" w:name="Лот_23"/>
      <w:bookmarkEnd w:id="75"/>
      <w:r w:rsidR="008F7C73">
        <w:rPr>
          <w:rFonts w:cstheme="minorHAnsi"/>
          <w:sz w:val="24"/>
          <w:szCs w:val="24"/>
        </w:rPr>
        <w:t xml:space="preserve"> </w:t>
      </w:r>
      <w:bookmarkStart w:id="76" w:name="ЛотНазвание_24"/>
      <w:bookmarkEnd w:id="76"/>
      <w:r w:rsidR="008F7C73">
        <w:rPr>
          <w:rFonts w:cstheme="minorHAnsi"/>
          <w:sz w:val="24"/>
          <w:szCs w:val="24"/>
        </w:rPr>
        <w:t xml:space="preserve"> </w:t>
      </w:r>
      <w:bookmarkStart w:id="77" w:name="Лот_24"/>
      <w:bookmarkEnd w:id="77"/>
      <w:r w:rsidR="008F7C73">
        <w:rPr>
          <w:rFonts w:cstheme="minorHAnsi"/>
          <w:sz w:val="24"/>
          <w:szCs w:val="24"/>
        </w:rPr>
        <w:t xml:space="preserve"> </w:t>
      </w:r>
      <w:bookmarkStart w:id="78" w:name="ЛотНазвание_25"/>
      <w:bookmarkEnd w:id="78"/>
      <w:r w:rsidR="008F7C73">
        <w:rPr>
          <w:rFonts w:cstheme="minorHAnsi"/>
          <w:sz w:val="24"/>
          <w:szCs w:val="24"/>
        </w:rPr>
        <w:t xml:space="preserve"> </w:t>
      </w:r>
      <w:bookmarkStart w:id="79" w:name="Лот_25"/>
      <w:bookmarkEnd w:id="79"/>
      <w:r w:rsidR="008F7C73">
        <w:rPr>
          <w:rFonts w:cstheme="minorHAnsi"/>
          <w:sz w:val="24"/>
          <w:szCs w:val="24"/>
        </w:rPr>
        <w:t xml:space="preserve"> </w:t>
      </w:r>
      <w:bookmarkStart w:id="80" w:name="ЛотНазвание_26"/>
      <w:bookmarkEnd w:id="80"/>
      <w:r w:rsidR="008F7C73">
        <w:rPr>
          <w:rFonts w:cstheme="minorHAnsi"/>
          <w:sz w:val="24"/>
          <w:szCs w:val="24"/>
        </w:rPr>
        <w:t xml:space="preserve"> </w:t>
      </w:r>
      <w:bookmarkStart w:id="81" w:name="Лот_26"/>
      <w:bookmarkEnd w:id="81"/>
      <w:r w:rsidR="008F7C73">
        <w:rPr>
          <w:rFonts w:cstheme="minorHAnsi"/>
          <w:sz w:val="24"/>
          <w:szCs w:val="24"/>
        </w:rPr>
        <w:t xml:space="preserve"> </w:t>
      </w:r>
      <w:bookmarkStart w:id="82" w:name="ЛотНазвание_27"/>
      <w:bookmarkEnd w:id="82"/>
      <w:r w:rsidR="008F7C73">
        <w:rPr>
          <w:rFonts w:cstheme="minorHAnsi"/>
          <w:sz w:val="24"/>
          <w:szCs w:val="24"/>
        </w:rPr>
        <w:t xml:space="preserve"> </w:t>
      </w:r>
      <w:bookmarkStart w:id="83" w:name="Лот_27"/>
      <w:bookmarkEnd w:id="83"/>
      <w:r w:rsidR="008F7C73">
        <w:rPr>
          <w:rFonts w:cstheme="minorHAnsi"/>
          <w:sz w:val="24"/>
          <w:szCs w:val="24"/>
        </w:rPr>
        <w:t xml:space="preserve"> </w:t>
      </w:r>
      <w:bookmarkStart w:id="84" w:name="ЛотНазвание_28"/>
      <w:bookmarkStart w:id="85" w:name="Лот_28"/>
      <w:bookmarkEnd w:id="84"/>
      <w:bookmarkEnd w:id="85"/>
      <w:r w:rsidR="00B663B2">
        <w:rPr>
          <w:rFonts w:cstheme="minorHAnsi"/>
          <w:sz w:val="24"/>
          <w:szCs w:val="24"/>
        </w:rPr>
        <w:t xml:space="preserve"> </w:t>
      </w:r>
      <w:bookmarkStart w:id="86" w:name="ЛотНазвание_29"/>
      <w:bookmarkEnd w:id="86"/>
      <w:r w:rsidR="00B663B2">
        <w:rPr>
          <w:rFonts w:cstheme="minorHAnsi"/>
          <w:sz w:val="24"/>
          <w:szCs w:val="24"/>
        </w:rPr>
        <w:t xml:space="preserve"> </w:t>
      </w:r>
      <w:bookmarkStart w:id="87" w:name="Лот_29"/>
      <w:bookmarkEnd w:id="87"/>
      <w:r w:rsidR="00B663B2">
        <w:rPr>
          <w:rFonts w:cstheme="minorHAnsi"/>
          <w:sz w:val="24"/>
          <w:szCs w:val="24"/>
        </w:rPr>
        <w:t xml:space="preserve"> </w:t>
      </w:r>
      <w:bookmarkStart w:id="88" w:name="ЛотНазвание_30"/>
      <w:bookmarkEnd w:id="88"/>
      <w:r w:rsidR="00B663B2">
        <w:rPr>
          <w:rFonts w:cstheme="minorHAnsi"/>
          <w:sz w:val="24"/>
          <w:szCs w:val="24"/>
        </w:rPr>
        <w:t xml:space="preserve"> </w:t>
      </w:r>
      <w:bookmarkStart w:id="89" w:name="Лот_30"/>
      <w:bookmarkEnd w:id="89"/>
      <w:r w:rsidR="002F2424">
        <w:rPr>
          <w:rFonts w:cstheme="minorHAnsi"/>
          <w:sz w:val="24"/>
          <w:szCs w:val="24"/>
          <w:lang w:val="en-US"/>
        </w:rPr>
        <w:t xml:space="preserve"> </w:t>
      </w:r>
      <w:bookmarkStart w:id="90" w:name="ЛотНазвание_31"/>
      <w:bookmarkEnd w:id="90"/>
      <w:r w:rsidR="002F2424">
        <w:rPr>
          <w:rFonts w:cstheme="minorHAnsi"/>
          <w:sz w:val="24"/>
          <w:szCs w:val="24"/>
          <w:lang w:val="en-US"/>
        </w:rPr>
        <w:t xml:space="preserve"> </w:t>
      </w:r>
      <w:bookmarkStart w:id="91" w:name="Лот_31"/>
      <w:bookmarkEnd w:id="91"/>
      <w:r w:rsidR="002F2424">
        <w:rPr>
          <w:rFonts w:cstheme="minorHAnsi"/>
          <w:sz w:val="24"/>
          <w:szCs w:val="24"/>
          <w:lang w:val="en-US"/>
        </w:rPr>
        <w:t xml:space="preserve"> </w:t>
      </w:r>
      <w:bookmarkStart w:id="92" w:name="ЛотНазвание_32"/>
      <w:bookmarkEnd w:id="92"/>
      <w:r w:rsidR="002F2424">
        <w:rPr>
          <w:rFonts w:cstheme="minorHAnsi"/>
          <w:sz w:val="24"/>
          <w:szCs w:val="24"/>
          <w:lang w:val="en-US"/>
        </w:rPr>
        <w:t xml:space="preserve"> </w:t>
      </w:r>
      <w:bookmarkStart w:id="93" w:name="Лот_32"/>
      <w:bookmarkEnd w:id="93"/>
      <w:r w:rsidR="002F2424">
        <w:rPr>
          <w:rFonts w:cstheme="minorHAnsi"/>
          <w:sz w:val="24"/>
          <w:szCs w:val="24"/>
          <w:lang w:val="en-US"/>
        </w:rPr>
        <w:t xml:space="preserve"> </w:t>
      </w:r>
      <w:bookmarkStart w:id="94" w:name="ЛотНазвание_33"/>
      <w:bookmarkEnd w:id="94"/>
      <w:r w:rsidR="002F2424">
        <w:rPr>
          <w:rFonts w:cstheme="minorHAnsi"/>
          <w:sz w:val="24"/>
          <w:szCs w:val="24"/>
          <w:lang w:val="en-US"/>
        </w:rPr>
        <w:t xml:space="preserve"> </w:t>
      </w:r>
      <w:bookmarkStart w:id="95" w:name="Лот_33"/>
      <w:bookmarkEnd w:id="95"/>
      <w:r w:rsidR="002D6902">
        <w:rPr>
          <w:rFonts w:cstheme="minorHAnsi"/>
          <w:sz w:val="24"/>
          <w:szCs w:val="24"/>
          <w:lang w:val="en-US"/>
        </w:rPr>
        <w:t xml:space="preserve"> </w:t>
      </w:r>
      <w:bookmarkStart w:id="96" w:name="ЛотНазвание_34"/>
      <w:bookmarkEnd w:id="96"/>
      <w:r w:rsidR="002D6902">
        <w:rPr>
          <w:rFonts w:cstheme="minorHAnsi"/>
          <w:sz w:val="24"/>
          <w:szCs w:val="24"/>
          <w:lang w:val="en-US"/>
        </w:rPr>
        <w:t xml:space="preserve"> </w:t>
      </w:r>
      <w:bookmarkStart w:id="97" w:name="Лот_34"/>
      <w:bookmarkEnd w:id="97"/>
      <w:r w:rsidR="002D6902">
        <w:rPr>
          <w:rFonts w:cstheme="minorHAnsi"/>
          <w:sz w:val="24"/>
          <w:szCs w:val="24"/>
          <w:lang w:val="en-US"/>
        </w:rPr>
        <w:t xml:space="preserve"> </w:t>
      </w:r>
      <w:bookmarkStart w:id="98" w:name="ЛотНазвание_35"/>
      <w:bookmarkEnd w:id="98"/>
      <w:r w:rsidR="002D6902">
        <w:rPr>
          <w:rFonts w:cstheme="minorHAnsi"/>
          <w:sz w:val="24"/>
          <w:szCs w:val="24"/>
          <w:lang w:val="en-US"/>
        </w:rPr>
        <w:t xml:space="preserve"> </w:t>
      </w:r>
      <w:bookmarkStart w:id="99" w:name="Лот_35"/>
      <w:bookmarkEnd w:id="99"/>
      <w:r w:rsidR="002D6902">
        <w:rPr>
          <w:rFonts w:cstheme="minorHAnsi"/>
          <w:sz w:val="24"/>
          <w:szCs w:val="24"/>
          <w:lang w:val="en-US"/>
        </w:rPr>
        <w:t xml:space="preserve"> </w:t>
      </w:r>
      <w:bookmarkStart w:id="100" w:name="ЛотНазвание_36"/>
      <w:bookmarkEnd w:id="100"/>
      <w:r w:rsidR="002D6902">
        <w:rPr>
          <w:rFonts w:cstheme="minorHAnsi"/>
          <w:sz w:val="24"/>
          <w:szCs w:val="24"/>
          <w:lang w:val="en-US"/>
        </w:rPr>
        <w:t xml:space="preserve"> </w:t>
      </w:r>
      <w:bookmarkStart w:id="101" w:name="Лот_36"/>
      <w:bookmarkEnd w:id="101"/>
      <w:r w:rsidR="002D6902">
        <w:rPr>
          <w:rFonts w:cstheme="minorHAnsi"/>
          <w:sz w:val="24"/>
          <w:szCs w:val="24"/>
          <w:lang w:val="en-US"/>
        </w:rPr>
        <w:t xml:space="preserve"> </w:t>
      </w:r>
      <w:bookmarkStart w:id="102" w:name="ЛотНазвание_37"/>
      <w:bookmarkEnd w:id="102"/>
      <w:r w:rsidR="002D6902">
        <w:rPr>
          <w:rFonts w:cstheme="minorHAnsi"/>
          <w:sz w:val="24"/>
          <w:szCs w:val="24"/>
          <w:lang w:val="en-US"/>
        </w:rPr>
        <w:t xml:space="preserve"> </w:t>
      </w:r>
      <w:bookmarkStart w:id="103" w:name="Лот_37"/>
      <w:bookmarkEnd w:id="103"/>
      <w:r w:rsidR="002D6902">
        <w:rPr>
          <w:rFonts w:cstheme="minorHAnsi"/>
          <w:sz w:val="24"/>
          <w:szCs w:val="24"/>
          <w:lang w:val="en-US"/>
        </w:rPr>
        <w:t xml:space="preserve"> </w:t>
      </w:r>
      <w:bookmarkStart w:id="104" w:name="ЛотНазвание_38"/>
      <w:bookmarkEnd w:id="104"/>
      <w:r w:rsidR="002D6902">
        <w:rPr>
          <w:rFonts w:cstheme="minorHAnsi"/>
          <w:sz w:val="24"/>
          <w:szCs w:val="24"/>
          <w:lang w:val="en-US"/>
        </w:rPr>
        <w:t xml:space="preserve"> </w:t>
      </w:r>
      <w:bookmarkStart w:id="105" w:name="Лот_38"/>
      <w:bookmarkEnd w:id="105"/>
      <w:r w:rsidR="002D6902">
        <w:rPr>
          <w:rFonts w:cstheme="minorHAnsi"/>
          <w:sz w:val="24"/>
          <w:szCs w:val="24"/>
          <w:lang w:val="en-US"/>
        </w:rPr>
        <w:t xml:space="preserve"> </w:t>
      </w:r>
      <w:bookmarkStart w:id="106" w:name="ЛотНазвание_39"/>
      <w:bookmarkEnd w:id="106"/>
      <w:r w:rsidR="002D6902">
        <w:rPr>
          <w:rFonts w:cstheme="minorHAnsi"/>
          <w:sz w:val="24"/>
          <w:szCs w:val="24"/>
          <w:lang w:val="en-US"/>
        </w:rPr>
        <w:t xml:space="preserve"> </w:t>
      </w:r>
      <w:bookmarkStart w:id="107" w:name="Лот_39"/>
      <w:bookmarkEnd w:id="107"/>
      <w:r w:rsidR="002D6902">
        <w:rPr>
          <w:rFonts w:cstheme="minorHAnsi"/>
          <w:sz w:val="24"/>
          <w:szCs w:val="24"/>
          <w:lang w:val="en-US"/>
        </w:rPr>
        <w:t xml:space="preserve"> </w:t>
      </w:r>
      <w:bookmarkStart w:id="108" w:name="ЛотНазвание_40"/>
      <w:bookmarkEnd w:id="108"/>
      <w:r w:rsidR="002D6902">
        <w:rPr>
          <w:rFonts w:cstheme="minorHAnsi"/>
          <w:sz w:val="24"/>
          <w:szCs w:val="24"/>
          <w:lang w:val="en-US"/>
        </w:rPr>
        <w:t xml:space="preserve"> </w:t>
      </w:r>
      <w:bookmarkStart w:id="109" w:name="Лот_40"/>
      <w:bookmarkEnd w:id="109"/>
      <w:r w:rsidR="002D6902">
        <w:rPr>
          <w:rFonts w:cstheme="minorHAnsi"/>
          <w:sz w:val="24"/>
          <w:szCs w:val="24"/>
          <w:lang w:val="en-US"/>
        </w:rPr>
        <w:t xml:space="preserve"> </w:t>
      </w:r>
      <w:bookmarkStart w:id="110" w:name="ЛотНазвание_41"/>
      <w:bookmarkEnd w:id="110"/>
      <w:r w:rsidR="002D6902">
        <w:rPr>
          <w:rFonts w:cstheme="minorHAnsi"/>
          <w:sz w:val="24"/>
          <w:szCs w:val="24"/>
          <w:lang w:val="en-US"/>
        </w:rPr>
        <w:t xml:space="preserve"> </w:t>
      </w:r>
      <w:bookmarkStart w:id="111" w:name="Лот_41"/>
      <w:bookmarkEnd w:id="111"/>
      <w:r w:rsidR="002D6902">
        <w:rPr>
          <w:rFonts w:cstheme="minorHAnsi"/>
          <w:sz w:val="24"/>
          <w:szCs w:val="24"/>
          <w:lang w:val="en-US"/>
        </w:rPr>
        <w:t xml:space="preserve"> </w:t>
      </w:r>
      <w:bookmarkStart w:id="112" w:name="ЛотНазвание_42"/>
      <w:bookmarkEnd w:id="112"/>
      <w:r w:rsidR="002D6902">
        <w:rPr>
          <w:rFonts w:cstheme="minorHAnsi"/>
          <w:sz w:val="24"/>
          <w:szCs w:val="24"/>
          <w:lang w:val="en-US"/>
        </w:rPr>
        <w:t xml:space="preserve"> </w:t>
      </w:r>
      <w:bookmarkStart w:id="113" w:name="Лот_42"/>
      <w:bookmarkEnd w:id="113"/>
      <w:r w:rsidR="002D6902">
        <w:rPr>
          <w:rFonts w:cstheme="minorHAnsi"/>
          <w:sz w:val="24"/>
          <w:szCs w:val="24"/>
          <w:lang w:val="en-US"/>
        </w:rPr>
        <w:t xml:space="preserve"> </w:t>
      </w:r>
      <w:bookmarkStart w:id="114" w:name="ЛотНазвание_43"/>
      <w:bookmarkEnd w:id="114"/>
      <w:r w:rsidR="002D6902">
        <w:rPr>
          <w:rFonts w:cstheme="minorHAnsi"/>
          <w:sz w:val="24"/>
          <w:szCs w:val="24"/>
          <w:lang w:val="en-US"/>
        </w:rPr>
        <w:t xml:space="preserve"> </w:t>
      </w:r>
      <w:bookmarkStart w:id="115" w:name="Лот_43"/>
      <w:bookmarkEnd w:id="115"/>
      <w:r w:rsidR="002D6902">
        <w:rPr>
          <w:rFonts w:cstheme="minorHAnsi"/>
          <w:sz w:val="24"/>
          <w:szCs w:val="24"/>
          <w:lang w:val="en-US"/>
        </w:rPr>
        <w:t xml:space="preserve"> </w:t>
      </w:r>
      <w:bookmarkStart w:id="116" w:name="ЛотНазвание_44"/>
      <w:bookmarkEnd w:id="116"/>
      <w:r w:rsidR="002D6902">
        <w:rPr>
          <w:rFonts w:cstheme="minorHAnsi"/>
          <w:sz w:val="24"/>
          <w:szCs w:val="24"/>
          <w:lang w:val="en-US"/>
        </w:rPr>
        <w:t xml:space="preserve"> </w:t>
      </w:r>
      <w:bookmarkStart w:id="117" w:name="Лот_44"/>
      <w:bookmarkEnd w:id="117"/>
      <w:r w:rsidR="002D6902">
        <w:rPr>
          <w:rFonts w:cstheme="minorHAnsi"/>
          <w:sz w:val="24"/>
          <w:szCs w:val="24"/>
          <w:lang w:val="en-US"/>
        </w:rPr>
        <w:t xml:space="preserve"> </w:t>
      </w:r>
      <w:bookmarkStart w:id="118" w:name="ЛотНазвание_45"/>
      <w:bookmarkEnd w:id="118"/>
      <w:r w:rsidR="002D6902">
        <w:rPr>
          <w:rFonts w:cstheme="minorHAnsi"/>
          <w:sz w:val="24"/>
          <w:szCs w:val="24"/>
          <w:lang w:val="en-US"/>
        </w:rPr>
        <w:t xml:space="preserve"> </w:t>
      </w:r>
      <w:bookmarkStart w:id="119" w:name="Лот_45"/>
      <w:bookmarkEnd w:id="119"/>
      <w:r w:rsidR="002D6902">
        <w:rPr>
          <w:rFonts w:cstheme="minorHAnsi"/>
          <w:sz w:val="24"/>
          <w:szCs w:val="24"/>
          <w:lang w:val="en-US"/>
        </w:rPr>
        <w:t xml:space="preserve"> </w:t>
      </w:r>
      <w:bookmarkStart w:id="120" w:name="ЛотНазвание_46"/>
      <w:bookmarkEnd w:id="120"/>
      <w:r w:rsidR="002D6902">
        <w:rPr>
          <w:rFonts w:cstheme="minorHAnsi"/>
          <w:sz w:val="24"/>
          <w:szCs w:val="24"/>
          <w:lang w:val="en-US"/>
        </w:rPr>
        <w:t xml:space="preserve"> </w:t>
      </w:r>
      <w:bookmarkStart w:id="121" w:name="Лот_46"/>
      <w:bookmarkEnd w:id="121"/>
      <w:r w:rsidR="002D6902">
        <w:rPr>
          <w:rFonts w:cstheme="minorHAnsi"/>
          <w:sz w:val="24"/>
          <w:szCs w:val="24"/>
          <w:lang w:val="en-US"/>
        </w:rPr>
        <w:t xml:space="preserve"> </w:t>
      </w:r>
      <w:bookmarkStart w:id="122" w:name="ЛотНазвание_47"/>
      <w:bookmarkEnd w:id="122"/>
      <w:r w:rsidR="002D6902">
        <w:rPr>
          <w:rFonts w:cstheme="minorHAnsi"/>
          <w:sz w:val="24"/>
          <w:szCs w:val="24"/>
          <w:lang w:val="en-US"/>
        </w:rPr>
        <w:t xml:space="preserve"> </w:t>
      </w:r>
      <w:bookmarkStart w:id="123" w:name="Лот_47"/>
      <w:bookmarkEnd w:id="123"/>
      <w:r w:rsidR="002D6902">
        <w:rPr>
          <w:rFonts w:cstheme="minorHAnsi"/>
          <w:sz w:val="24"/>
          <w:szCs w:val="24"/>
          <w:lang w:val="en-US"/>
        </w:rPr>
        <w:t xml:space="preserve"> </w:t>
      </w:r>
      <w:bookmarkStart w:id="124" w:name="ЛотНазвание_48"/>
      <w:bookmarkEnd w:id="124"/>
      <w:r w:rsidR="002D6902">
        <w:rPr>
          <w:rFonts w:cstheme="minorHAnsi"/>
          <w:sz w:val="24"/>
          <w:szCs w:val="24"/>
          <w:lang w:val="en-US"/>
        </w:rPr>
        <w:t xml:space="preserve"> </w:t>
      </w:r>
      <w:bookmarkStart w:id="125" w:name="Лот_48"/>
      <w:bookmarkEnd w:id="125"/>
      <w:r w:rsidR="002D6902">
        <w:rPr>
          <w:rFonts w:cstheme="minorHAnsi"/>
          <w:sz w:val="24"/>
          <w:szCs w:val="24"/>
          <w:lang w:val="en-US"/>
        </w:rPr>
        <w:t xml:space="preserve"> </w:t>
      </w:r>
      <w:bookmarkStart w:id="126" w:name="ЛотНазвание_49"/>
      <w:bookmarkEnd w:id="126"/>
      <w:r w:rsidR="002D6902">
        <w:rPr>
          <w:rFonts w:cstheme="minorHAnsi"/>
          <w:sz w:val="24"/>
          <w:szCs w:val="24"/>
          <w:lang w:val="en-US"/>
        </w:rPr>
        <w:t xml:space="preserve"> </w:t>
      </w:r>
      <w:bookmarkStart w:id="127" w:name="Лот_49"/>
      <w:bookmarkEnd w:id="127"/>
      <w:r w:rsidR="002D6902">
        <w:rPr>
          <w:rFonts w:cstheme="minorHAnsi"/>
          <w:sz w:val="24"/>
          <w:szCs w:val="24"/>
          <w:lang w:val="en-US"/>
        </w:rPr>
        <w:t xml:space="preserve"> </w:t>
      </w:r>
      <w:bookmarkStart w:id="128" w:name="ЛотНазвание_50"/>
      <w:bookmarkEnd w:id="128"/>
      <w:r w:rsidR="002D6902">
        <w:rPr>
          <w:rFonts w:cstheme="minorHAnsi"/>
          <w:sz w:val="24"/>
          <w:szCs w:val="24"/>
          <w:lang w:val="en-US"/>
        </w:rPr>
        <w:t xml:space="preserve"> </w:t>
      </w:r>
      <w:bookmarkStart w:id="129" w:name="Лот_50"/>
      <w:bookmarkStart w:id="130" w:name="ЛотНазвание_51"/>
      <w:bookmarkEnd w:id="129"/>
      <w:bookmarkEnd w:id="130"/>
      <w:r w:rsidR="002D6902">
        <w:rPr>
          <w:rFonts w:cstheme="minorHAnsi"/>
          <w:sz w:val="24"/>
          <w:szCs w:val="24"/>
          <w:lang w:val="en-US"/>
        </w:rPr>
        <w:t xml:space="preserve"> </w:t>
      </w:r>
      <w:bookmarkStart w:id="131" w:name="Лот_51"/>
      <w:bookmarkEnd w:id="131"/>
    </w:p>
    <w:p w14:paraId="10D59D1A" w14:textId="77777777" w:rsidR="00E34B0E" w:rsidRDefault="00E34B0E" w:rsidP="003B4192">
      <w:pPr>
        <w:spacing w:line="240" w:lineRule="auto"/>
        <w:ind w:firstLine="708"/>
        <w:contextualSpacing/>
        <w:rPr>
          <w:rFonts w:cstheme="minorHAnsi"/>
          <w:sz w:val="24"/>
          <w:szCs w:val="24"/>
        </w:rPr>
      </w:pPr>
    </w:p>
    <w:p w14:paraId="6DF8B33A" w14:textId="77777777" w:rsidR="00E34B0E" w:rsidRPr="002D6902" w:rsidRDefault="00E34B0E" w:rsidP="003B4192">
      <w:pPr>
        <w:spacing w:line="240" w:lineRule="auto"/>
        <w:ind w:firstLine="708"/>
        <w:contextualSpacing/>
        <w:rPr>
          <w:rFonts w:cstheme="minorHAnsi"/>
          <w:sz w:val="24"/>
          <w:szCs w:val="24"/>
          <w:lang w:val="en-US"/>
        </w:rPr>
      </w:pPr>
      <w:bookmarkStart w:id="132" w:name="ПодтверждениеПодпись"/>
      <w:bookmarkEnd w:id="132"/>
    </w:p>
    <w:sectPr w:rsidR="00E34B0E" w:rsidRPr="002D6902"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D6902"/>
    <w:rsid w:val="002E706E"/>
    <w:rsid w:val="002F2424"/>
    <w:rsid w:val="00320475"/>
    <w:rsid w:val="00334D8D"/>
    <w:rsid w:val="0035742B"/>
    <w:rsid w:val="00382C0C"/>
    <w:rsid w:val="00386E55"/>
    <w:rsid w:val="003B4192"/>
    <w:rsid w:val="003B7661"/>
    <w:rsid w:val="003C734A"/>
    <w:rsid w:val="003D0CC0"/>
    <w:rsid w:val="00405DC3"/>
    <w:rsid w:val="00424B57"/>
    <w:rsid w:val="0045349A"/>
    <w:rsid w:val="00474531"/>
    <w:rsid w:val="004854ED"/>
    <w:rsid w:val="004878B7"/>
    <w:rsid w:val="004B1BD6"/>
    <w:rsid w:val="004B7B60"/>
    <w:rsid w:val="004E5D4F"/>
    <w:rsid w:val="0055468D"/>
    <w:rsid w:val="005A28C1"/>
    <w:rsid w:val="005D704F"/>
    <w:rsid w:val="005F60B9"/>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245C7"/>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477FE"/>
  <w15:docId w15:val="{C09A7825-D169-4E7C-BB3D-B509E855E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D2AA5B8-CD48-4559-BF57-6CE0CEE85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1514</Words>
  <Characters>8635</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10129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2026-07-09T09:04:00Z</dcterms:created>
  <dcterms:modified xsi:type="dcterms:W3CDTF">2026-07-09T09:04:00Z</dcterms:modified>
</cp:coreProperties>
</file>