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3F7CD" w14:textId="5D7E86AE"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CC5376">
        <w:rPr>
          <w:b/>
          <w:sz w:val="24"/>
          <w:szCs w:val="24"/>
        </w:rPr>
        <w:t>АО0003386</w:t>
      </w:r>
      <w:r w:rsidRPr="00BE0A9B">
        <w:rPr>
          <w:b/>
          <w:sz w:val="24"/>
          <w:szCs w:val="24"/>
        </w:rPr>
        <w:t>.</w:t>
      </w:r>
    </w:p>
    <w:p w14:paraId="26B63350" w14:textId="3D32B60B" w:rsidR="009B22E7" w:rsidRPr="00BE0A9B" w:rsidRDefault="00CC5376" w:rsidP="009B22E7">
      <w:pPr>
        <w:rPr>
          <w:b/>
          <w:sz w:val="24"/>
          <w:szCs w:val="24"/>
        </w:rPr>
      </w:pPr>
      <w:bookmarkStart w:id="1" w:name="Текущая_дата"/>
      <w:bookmarkEnd w:id="1"/>
      <w:r>
        <w:rPr>
          <w:b/>
          <w:sz w:val="24"/>
          <w:szCs w:val="24"/>
        </w:rPr>
        <w:t>19.05.2026</w:t>
      </w:r>
    </w:p>
    <w:p w14:paraId="36DB549C" w14:textId="0E71A7B0"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CC5376">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CC5376">
        <w:rPr>
          <w:b/>
          <w:sz w:val="24"/>
          <w:szCs w:val="24"/>
        </w:rPr>
        <w:t>АО0003386</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6A40AFF7" w14:textId="77777777" w:rsidTr="000E46A0">
        <w:tc>
          <w:tcPr>
            <w:tcW w:w="2376" w:type="dxa"/>
          </w:tcPr>
          <w:p w14:paraId="1749C8A1"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04A287CE"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0280D0A8" w14:textId="77777777" w:rsidTr="000E46A0">
        <w:tc>
          <w:tcPr>
            <w:tcW w:w="2376" w:type="dxa"/>
          </w:tcPr>
          <w:p w14:paraId="4EAB9788"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27E11F77" w14:textId="0E61AA5C" w:rsidR="00EB4646" w:rsidRPr="00BE0A9B" w:rsidRDefault="00CC5376" w:rsidP="000E46A0">
            <w:pPr>
              <w:contextualSpacing/>
              <w:rPr>
                <w:sz w:val="24"/>
                <w:szCs w:val="24"/>
              </w:rPr>
            </w:pPr>
            <w:bookmarkStart w:id="4" w:name="ФормаПредставление"/>
            <w:bookmarkEnd w:id="4"/>
            <w:r>
              <w:rPr>
                <w:sz w:val="24"/>
                <w:szCs w:val="24"/>
              </w:rPr>
              <w:t>Открытая</w:t>
            </w:r>
          </w:p>
        </w:tc>
      </w:tr>
      <w:tr w:rsidR="00EB4646" w:rsidRPr="00BE0A9B" w14:paraId="3DB26285" w14:textId="77777777" w:rsidTr="000E46A0">
        <w:tc>
          <w:tcPr>
            <w:tcW w:w="2376" w:type="dxa"/>
          </w:tcPr>
          <w:p w14:paraId="22D167E4" w14:textId="77777777" w:rsidR="00EB4646" w:rsidRPr="00BE0A9B" w:rsidRDefault="00EB4646" w:rsidP="000E46A0">
            <w:pPr>
              <w:rPr>
                <w:sz w:val="24"/>
                <w:szCs w:val="24"/>
              </w:rPr>
            </w:pPr>
            <w:r w:rsidRPr="00BE0A9B">
              <w:rPr>
                <w:sz w:val="24"/>
                <w:szCs w:val="24"/>
              </w:rPr>
              <w:t>Наименование</w:t>
            </w:r>
          </w:p>
        </w:tc>
        <w:tc>
          <w:tcPr>
            <w:tcW w:w="7195" w:type="dxa"/>
          </w:tcPr>
          <w:p w14:paraId="568B6BC6" w14:textId="53D14D82"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CC5376">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CC5376">
              <w:rPr>
                <w:sz w:val="24"/>
                <w:szCs w:val="24"/>
              </w:rPr>
              <w:t>ОБЩЕСТВО С ОГРАНИЧЕННОЙ ОТВЕТСТВЕННОСТЬЮ "ЭЛТИКО"</w:t>
            </w:r>
            <w:r w:rsidRPr="00BE0A9B">
              <w:rPr>
                <w:sz w:val="24"/>
                <w:szCs w:val="24"/>
              </w:rPr>
              <w:t>.»</w:t>
            </w:r>
          </w:p>
        </w:tc>
      </w:tr>
      <w:tr w:rsidR="00EB4646" w:rsidRPr="00BE0A9B" w14:paraId="50D0B570" w14:textId="77777777" w:rsidTr="000E46A0">
        <w:tc>
          <w:tcPr>
            <w:tcW w:w="2376" w:type="dxa"/>
          </w:tcPr>
          <w:p w14:paraId="7F7A6F1D"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1705B3D5" w14:textId="4579BACA" w:rsidR="00EB4646" w:rsidRPr="00BE0A9B" w:rsidRDefault="00CC5376" w:rsidP="000E46A0">
            <w:pPr>
              <w:rPr>
                <w:sz w:val="24"/>
                <w:szCs w:val="24"/>
                <w:lang w:val="en-US"/>
              </w:rPr>
            </w:pPr>
            <w:bookmarkStart w:id="7" w:name="ДопСведение"/>
            <w:bookmarkEnd w:id="7"/>
            <w:r>
              <w:rPr>
                <w:sz w:val="24"/>
                <w:szCs w:val="24"/>
                <w:lang w:val="en-US"/>
              </w:rPr>
              <w:t>Решением Арбитражного суда Саратовской области от 14.09.2023 года по делу №А57-2569/2023 в отношении Общества с ограниченной ответственностью «Элтико» (ИНН:6453122047, ОГРН: 1126453002730, Саратовская область, г. Саратов, ул. Трофимовская, зд.30, стр. 1., пом.3, офис 2) открыто конкурсное производство ликвидируемого должника, конкурсным управляющим утвержден Скрипченко Максим Вячеславович (ИНН 645503327282, СНИЛС 149-954-83330, № в реестре СРО 17506, адрес: 410004, г. Саратов, а/я 3496), член Ассоциации "МСРО АУ" (ИНН 6167065084, ОГРН 1026104143218, адрес: 344011, г. Ростов-на-Дону, пер. Гвардейский, 7). Определением Арбитражного суда Саратовской области от 18.02.2026 года срок конкурсного производства продлен до 18.08.2026 года судебное заседание по рассмотрению отчета не назначалось.  Организатор торгов – конкурсный управляющий Скрипченко Максим Вячеславович, сообщает о проведении электронных торгов в форме аукциона с открытой формой подачи заявок по продаже имущества должника Общества с ограниченной ответственностью «Элтико».  Имеются ограничения прав и обременения объектов недвижимости, проводится работа по их снятию. Информацию о текущих ограничениях (обременениях) можно получить по адресу в сети интернет:  https://lk.rosreestr.ru/eservices/real-estate-objects-online или у организатора торгов.</w:t>
            </w:r>
          </w:p>
        </w:tc>
      </w:tr>
      <w:tr w:rsidR="00EB4646" w:rsidRPr="00BE0A9B" w14:paraId="1155BB22" w14:textId="77777777" w:rsidTr="000E46A0">
        <w:tc>
          <w:tcPr>
            <w:tcW w:w="2376" w:type="dxa"/>
          </w:tcPr>
          <w:p w14:paraId="71CD7954"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72B47E14" w14:textId="69FF9E1D"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CC5376">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CC5376">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382B04DB" w14:textId="77777777" w:rsidTr="000E46A0">
        <w:tc>
          <w:tcPr>
            <w:tcW w:w="2376" w:type="dxa"/>
          </w:tcPr>
          <w:p w14:paraId="20F8B031"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7F8BFB0C"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2279E873" w14:textId="77777777" w:rsidTr="000E46A0">
        <w:trPr>
          <w:trHeight w:val="690"/>
        </w:trPr>
        <w:tc>
          <w:tcPr>
            <w:tcW w:w="2376" w:type="dxa"/>
          </w:tcPr>
          <w:p w14:paraId="65660505"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15DB8B41" w14:textId="14A96AD4" w:rsidR="004C520C" w:rsidRPr="00BE0A9B" w:rsidRDefault="00CC5376" w:rsidP="000E46A0">
            <w:pPr>
              <w:rPr>
                <w:rFonts w:cstheme="minorHAnsi"/>
                <w:sz w:val="24"/>
                <w:szCs w:val="24"/>
              </w:rPr>
            </w:pPr>
            <w:bookmarkStart w:id="10" w:name="ДатаНачПриемЗаявки_ддммгг"/>
            <w:bookmarkEnd w:id="10"/>
            <w:r>
              <w:rPr>
                <w:rFonts w:cstheme="minorHAnsi"/>
                <w:sz w:val="24"/>
                <w:szCs w:val="24"/>
              </w:rPr>
              <w:t>06.04.2026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14:paraId="6CADEF5D" w14:textId="77777777" w:rsidTr="000E46A0">
        <w:trPr>
          <w:trHeight w:val="135"/>
        </w:trPr>
        <w:tc>
          <w:tcPr>
            <w:tcW w:w="2376" w:type="dxa"/>
          </w:tcPr>
          <w:p w14:paraId="39D74138"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11EDD917" w14:textId="42740847" w:rsidR="004C520C" w:rsidRPr="00BE0A9B" w:rsidRDefault="00CC5376" w:rsidP="000E46A0">
            <w:pPr>
              <w:rPr>
                <w:sz w:val="24"/>
                <w:szCs w:val="24"/>
              </w:rPr>
            </w:pPr>
            <w:bookmarkStart w:id="12" w:name="ДатаКонПриемЗаявки_ддммгг"/>
            <w:bookmarkEnd w:id="12"/>
            <w:r>
              <w:rPr>
                <w:sz w:val="24"/>
                <w:szCs w:val="24"/>
              </w:rPr>
              <w:t>13.05.2026</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14:paraId="227F7A9C" w14:textId="77777777" w:rsidTr="000E46A0">
        <w:trPr>
          <w:trHeight w:val="150"/>
        </w:trPr>
        <w:tc>
          <w:tcPr>
            <w:tcW w:w="2376" w:type="dxa"/>
          </w:tcPr>
          <w:p w14:paraId="67C4C2D6" w14:textId="77777777" w:rsidR="004C520C" w:rsidRPr="00BE0A9B" w:rsidRDefault="004C520C" w:rsidP="000E46A0">
            <w:pPr>
              <w:rPr>
                <w:sz w:val="24"/>
                <w:szCs w:val="24"/>
              </w:rPr>
            </w:pPr>
            <w:r w:rsidRPr="00BE0A9B">
              <w:rPr>
                <w:rFonts w:cstheme="minorHAnsi"/>
                <w:sz w:val="24"/>
                <w:szCs w:val="24"/>
              </w:rPr>
              <w:t xml:space="preserve">Дата публикации сообщения о </w:t>
            </w:r>
            <w:r w:rsidRPr="00BE0A9B">
              <w:rPr>
                <w:rFonts w:cstheme="minorHAnsi"/>
                <w:sz w:val="24"/>
                <w:szCs w:val="24"/>
              </w:rPr>
              <w:lastRenderedPageBreak/>
              <w:t>проведении открытых торгов в официальном издании</w:t>
            </w:r>
          </w:p>
        </w:tc>
        <w:tc>
          <w:tcPr>
            <w:tcW w:w="7195" w:type="dxa"/>
          </w:tcPr>
          <w:p w14:paraId="027375EB" w14:textId="786E6DA5" w:rsidR="004C520C" w:rsidRPr="00BE0A9B" w:rsidRDefault="00CC5376" w:rsidP="000E46A0">
            <w:pPr>
              <w:rPr>
                <w:sz w:val="24"/>
                <w:szCs w:val="24"/>
              </w:rPr>
            </w:pPr>
            <w:bookmarkStart w:id="14" w:name="ДатаПубСМИ_ддммгг"/>
            <w:bookmarkEnd w:id="14"/>
            <w:r>
              <w:rPr>
                <w:sz w:val="24"/>
                <w:szCs w:val="24"/>
              </w:rPr>
              <w:lastRenderedPageBreak/>
              <w:t>04.04.2026</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2BF30F15" w14:textId="77777777" w:rsidTr="000E46A0">
        <w:trPr>
          <w:trHeight w:val="119"/>
        </w:trPr>
        <w:tc>
          <w:tcPr>
            <w:tcW w:w="2376" w:type="dxa"/>
          </w:tcPr>
          <w:p w14:paraId="0F8F7C08"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0E9602B8" w14:textId="3F715BB0" w:rsidR="004C520C" w:rsidRPr="00BE0A9B" w:rsidRDefault="00CC5376" w:rsidP="000E46A0">
            <w:pPr>
              <w:rPr>
                <w:sz w:val="24"/>
                <w:szCs w:val="24"/>
              </w:rPr>
            </w:pPr>
            <w:bookmarkStart w:id="16" w:name="ДатаПубОрган_ддммгг"/>
            <w:bookmarkEnd w:id="16"/>
            <w:r>
              <w:rPr>
                <w:sz w:val="24"/>
                <w:szCs w:val="24"/>
              </w:rPr>
              <w:t>04.04.2026</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2F7C0526" w14:textId="77777777" w:rsidTr="000E46A0">
        <w:trPr>
          <w:trHeight w:val="135"/>
        </w:trPr>
        <w:tc>
          <w:tcPr>
            <w:tcW w:w="2376" w:type="dxa"/>
          </w:tcPr>
          <w:p w14:paraId="269661FC"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7239D3B7" w14:textId="7AD73571" w:rsidR="004C520C" w:rsidRPr="00BE0A9B" w:rsidRDefault="00CC5376" w:rsidP="000E46A0">
            <w:pPr>
              <w:rPr>
                <w:sz w:val="24"/>
                <w:szCs w:val="24"/>
              </w:rPr>
            </w:pPr>
            <w:bookmarkStart w:id="18" w:name="ДатаПубРеестр_ддммгг"/>
            <w:bookmarkEnd w:id="18"/>
            <w:r>
              <w:rPr>
                <w:sz w:val="24"/>
                <w:szCs w:val="24"/>
              </w:rPr>
              <w:t>01.04.2026</w:t>
            </w:r>
            <w:r w:rsidR="004C520C" w:rsidRPr="00BE0A9B">
              <w:rPr>
                <w:sz w:val="24"/>
                <w:szCs w:val="24"/>
              </w:rPr>
              <w:t xml:space="preserve"> года в </w:t>
            </w:r>
            <w:bookmarkStart w:id="19" w:name="ВремяПубРеестр_ччмм"/>
            <w:bookmarkEnd w:id="19"/>
            <w:r>
              <w:rPr>
                <w:sz w:val="24"/>
                <w:szCs w:val="24"/>
              </w:rPr>
              <w:t>9:00</w:t>
            </w:r>
          </w:p>
        </w:tc>
      </w:tr>
    </w:tbl>
    <w:p w14:paraId="43DE4B69" w14:textId="77777777" w:rsidR="004713AA" w:rsidRPr="00BE0A9B" w:rsidRDefault="004713AA" w:rsidP="004713AA">
      <w:pPr>
        <w:pStyle w:val="a3"/>
        <w:spacing w:line="240" w:lineRule="auto"/>
        <w:ind w:left="1068"/>
        <w:rPr>
          <w:b/>
          <w:sz w:val="24"/>
          <w:szCs w:val="24"/>
        </w:rPr>
      </w:pPr>
    </w:p>
    <w:p w14:paraId="41FFD55C"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CC5376" w14:paraId="374F0B60" w14:textId="77777777">
        <w:tblPrEx>
          <w:tblCellMar>
            <w:top w:w="0" w:type="dxa"/>
            <w:bottom w:w="0" w:type="dxa"/>
          </w:tblCellMar>
        </w:tblPrEx>
        <w:tc>
          <w:tcPr>
            <w:tcW w:w="4785" w:type="dxa"/>
          </w:tcPr>
          <w:p w14:paraId="6A594B2C" w14:textId="5DC1B301" w:rsidR="00CC5376" w:rsidRDefault="00CC5376" w:rsidP="00CC5376">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7EA5BCF5" w14:textId="0863438F" w:rsidR="00CC5376" w:rsidRDefault="00CC5376" w:rsidP="00CC5376">
            <w:pPr>
              <w:spacing w:after="120" w:line="240" w:lineRule="auto"/>
              <w:contextualSpacing/>
              <w:rPr>
                <w:sz w:val="24"/>
                <w:szCs w:val="24"/>
              </w:rPr>
            </w:pPr>
            <w:r>
              <w:rPr>
                <w:sz w:val="24"/>
                <w:szCs w:val="24"/>
              </w:rPr>
              <w:t>Скрипченко Максим Вячеславович</w:t>
            </w:r>
          </w:p>
        </w:tc>
      </w:tr>
      <w:tr w:rsidR="00CC5376" w14:paraId="2D66D9E3" w14:textId="77777777">
        <w:tblPrEx>
          <w:tblCellMar>
            <w:top w:w="0" w:type="dxa"/>
            <w:bottom w:w="0" w:type="dxa"/>
          </w:tblCellMar>
        </w:tblPrEx>
        <w:tc>
          <w:tcPr>
            <w:tcW w:w="4785" w:type="dxa"/>
          </w:tcPr>
          <w:p w14:paraId="6E742BD4" w14:textId="6AFD0986" w:rsidR="00CC5376" w:rsidRDefault="00CC5376" w:rsidP="00CC5376">
            <w:pPr>
              <w:spacing w:after="120" w:line="240" w:lineRule="auto"/>
              <w:contextualSpacing/>
              <w:rPr>
                <w:sz w:val="24"/>
                <w:szCs w:val="24"/>
              </w:rPr>
            </w:pPr>
            <w:r>
              <w:rPr>
                <w:sz w:val="24"/>
                <w:szCs w:val="24"/>
              </w:rPr>
              <w:t>ИНН</w:t>
            </w:r>
          </w:p>
        </w:tc>
        <w:tc>
          <w:tcPr>
            <w:tcW w:w="4786" w:type="dxa"/>
          </w:tcPr>
          <w:p w14:paraId="79C24891" w14:textId="63236B63" w:rsidR="00CC5376" w:rsidRDefault="00CC5376" w:rsidP="00CC5376">
            <w:pPr>
              <w:spacing w:after="120" w:line="240" w:lineRule="auto"/>
              <w:contextualSpacing/>
              <w:rPr>
                <w:sz w:val="24"/>
                <w:szCs w:val="24"/>
              </w:rPr>
            </w:pPr>
            <w:r>
              <w:rPr>
                <w:sz w:val="24"/>
                <w:szCs w:val="24"/>
              </w:rPr>
              <w:t>645503327282</w:t>
            </w:r>
          </w:p>
        </w:tc>
      </w:tr>
    </w:tbl>
    <w:p w14:paraId="0EA8F893" w14:textId="77777777" w:rsidR="004713AA" w:rsidRPr="00BE0A9B" w:rsidRDefault="004713AA" w:rsidP="004713AA">
      <w:pPr>
        <w:spacing w:line="240" w:lineRule="auto"/>
        <w:ind w:firstLine="708"/>
        <w:contextualSpacing/>
        <w:rPr>
          <w:sz w:val="24"/>
          <w:szCs w:val="24"/>
        </w:rPr>
      </w:pPr>
    </w:p>
    <w:p w14:paraId="0354E43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CC5376" w14:paraId="14DB28BC" w14:textId="77777777">
        <w:tblPrEx>
          <w:tblCellMar>
            <w:top w:w="0" w:type="dxa"/>
            <w:bottom w:w="0" w:type="dxa"/>
          </w:tblCellMar>
        </w:tblPrEx>
        <w:tc>
          <w:tcPr>
            <w:tcW w:w="4785" w:type="dxa"/>
          </w:tcPr>
          <w:p w14:paraId="03370433" w14:textId="1AED8229" w:rsidR="00CC5376" w:rsidRDefault="00CC5376" w:rsidP="00CC5376">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70A8C003" w14:textId="4B7C1057" w:rsidR="00CC5376" w:rsidRDefault="00CC5376" w:rsidP="00CC5376">
            <w:pPr>
              <w:spacing w:after="120" w:line="240" w:lineRule="auto"/>
              <w:contextualSpacing/>
              <w:rPr>
                <w:sz w:val="24"/>
                <w:szCs w:val="24"/>
                <w:lang w:val="en-US"/>
              </w:rPr>
            </w:pPr>
            <w:r>
              <w:rPr>
                <w:sz w:val="24"/>
                <w:szCs w:val="24"/>
                <w:lang w:val="en-US"/>
              </w:rPr>
              <w:t>Скрипченко Максим Вячеславович</w:t>
            </w:r>
          </w:p>
        </w:tc>
      </w:tr>
      <w:tr w:rsidR="00CC5376" w14:paraId="25080DCD" w14:textId="77777777">
        <w:tblPrEx>
          <w:tblCellMar>
            <w:top w:w="0" w:type="dxa"/>
            <w:bottom w:w="0" w:type="dxa"/>
          </w:tblCellMar>
        </w:tblPrEx>
        <w:tc>
          <w:tcPr>
            <w:tcW w:w="4785" w:type="dxa"/>
          </w:tcPr>
          <w:p w14:paraId="36B65F3B" w14:textId="24A72A59" w:rsidR="00CC5376" w:rsidRDefault="00CC5376" w:rsidP="00CC5376">
            <w:pPr>
              <w:spacing w:after="120" w:line="240" w:lineRule="auto"/>
              <w:contextualSpacing/>
              <w:rPr>
                <w:sz w:val="24"/>
                <w:szCs w:val="24"/>
                <w:lang w:val="en-US"/>
              </w:rPr>
            </w:pPr>
            <w:r>
              <w:rPr>
                <w:sz w:val="24"/>
                <w:szCs w:val="24"/>
                <w:lang w:val="en-US"/>
              </w:rPr>
              <w:t>ИНН</w:t>
            </w:r>
          </w:p>
        </w:tc>
        <w:tc>
          <w:tcPr>
            <w:tcW w:w="4786" w:type="dxa"/>
          </w:tcPr>
          <w:p w14:paraId="0D703759" w14:textId="718BBD55" w:rsidR="00CC5376" w:rsidRDefault="00CC5376" w:rsidP="00CC5376">
            <w:pPr>
              <w:spacing w:after="120" w:line="240" w:lineRule="auto"/>
              <w:contextualSpacing/>
              <w:rPr>
                <w:sz w:val="24"/>
                <w:szCs w:val="24"/>
                <w:lang w:val="en-US"/>
              </w:rPr>
            </w:pPr>
            <w:r>
              <w:rPr>
                <w:sz w:val="24"/>
                <w:szCs w:val="24"/>
                <w:lang w:val="en-US"/>
              </w:rPr>
              <w:t>645503327282</w:t>
            </w:r>
          </w:p>
        </w:tc>
      </w:tr>
      <w:tr w:rsidR="00CC5376" w14:paraId="0979A3FB" w14:textId="77777777">
        <w:tblPrEx>
          <w:tblCellMar>
            <w:top w:w="0" w:type="dxa"/>
            <w:bottom w:w="0" w:type="dxa"/>
          </w:tblCellMar>
        </w:tblPrEx>
        <w:tc>
          <w:tcPr>
            <w:tcW w:w="4785" w:type="dxa"/>
          </w:tcPr>
          <w:p w14:paraId="41063B5A" w14:textId="3C106ECD" w:rsidR="00CC5376" w:rsidRDefault="00CC5376" w:rsidP="00CC5376">
            <w:pPr>
              <w:spacing w:after="120" w:line="240" w:lineRule="auto"/>
              <w:contextualSpacing/>
              <w:rPr>
                <w:sz w:val="24"/>
                <w:szCs w:val="24"/>
                <w:lang w:val="en-US"/>
              </w:rPr>
            </w:pPr>
            <w:r>
              <w:rPr>
                <w:sz w:val="24"/>
                <w:szCs w:val="24"/>
                <w:lang w:val="en-US"/>
              </w:rPr>
              <w:t>Наименование СРО</w:t>
            </w:r>
          </w:p>
        </w:tc>
        <w:tc>
          <w:tcPr>
            <w:tcW w:w="4786" w:type="dxa"/>
          </w:tcPr>
          <w:p w14:paraId="271FC948" w14:textId="18EB5D05" w:rsidR="00CC5376" w:rsidRDefault="00CC5376" w:rsidP="00CC5376">
            <w:pPr>
              <w:spacing w:after="120" w:line="240" w:lineRule="auto"/>
              <w:contextualSpacing/>
              <w:rPr>
                <w:sz w:val="24"/>
                <w:szCs w:val="24"/>
                <w:lang w:val="en-US"/>
              </w:rPr>
            </w:pPr>
            <w:r>
              <w:rPr>
                <w:sz w:val="24"/>
                <w:szCs w:val="24"/>
                <w:lang w:val="en-US"/>
              </w:rPr>
              <w:t>Ассоциация "Межрегиональная саморегулируемая организация арбитражных управляющих" (ИНН 6167065084,  ОГРН 1026104143218)</w:t>
            </w:r>
          </w:p>
        </w:tc>
      </w:tr>
      <w:tr w:rsidR="00CC5376" w14:paraId="72C8C2FE" w14:textId="77777777">
        <w:tblPrEx>
          <w:tblCellMar>
            <w:top w:w="0" w:type="dxa"/>
            <w:bottom w:w="0" w:type="dxa"/>
          </w:tblCellMar>
        </w:tblPrEx>
        <w:tc>
          <w:tcPr>
            <w:tcW w:w="4785" w:type="dxa"/>
          </w:tcPr>
          <w:p w14:paraId="1A9478FA" w14:textId="5D777979" w:rsidR="00CC5376" w:rsidRDefault="00CC5376" w:rsidP="00CC5376">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4CF1C96A" w14:textId="185C351A" w:rsidR="00CC5376" w:rsidRDefault="00CC5376" w:rsidP="00CC5376">
            <w:pPr>
              <w:spacing w:after="120" w:line="240" w:lineRule="auto"/>
              <w:contextualSpacing/>
              <w:rPr>
                <w:sz w:val="24"/>
                <w:szCs w:val="24"/>
                <w:lang w:val="en-US"/>
              </w:rPr>
            </w:pPr>
            <w:r>
              <w:rPr>
                <w:sz w:val="24"/>
                <w:szCs w:val="24"/>
                <w:lang w:val="en-US"/>
              </w:rPr>
              <w:t>17506</w:t>
            </w:r>
          </w:p>
        </w:tc>
      </w:tr>
    </w:tbl>
    <w:p w14:paraId="6AC2D589" w14:textId="630D9A7B" w:rsidR="004713AA" w:rsidRPr="00A57D49" w:rsidRDefault="004713AA" w:rsidP="004713AA">
      <w:pPr>
        <w:spacing w:line="240" w:lineRule="auto"/>
        <w:ind w:firstLine="708"/>
        <w:contextualSpacing/>
        <w:rPr>
          <w:sz w:val="24"/>
          <w:szCs w:val="24"/>
          <w:lang w:val="en-US"/>
        </w:rPr>
      </w:pPr>
    </w:p>
    <w:p w14:paraId="4F86C94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CC5376" w14:paraId="06A7C36C" w14:textId="77777777">
        <w:tblPrEx>
          <w:tblCellMar>
            <w:top w:w="0" w:type="dxa"/>
            <w:bottom w:w="0" w:type="dxa"/>
          </w:tblCellMar>
        </w:tblPrEx>
        <w:tc>
          <w:tcPr>
            <w:tcW w:w="4785" w:type="dxa"/>
          </w:tcPr>
          <w:p w14:paraId="5847ED99" w14:textId="667A8608" w:rsidR="00CC5376" w:rsidRDefault="00CC5376" w:rsidP="00CC5376">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5A72F181" w14:textId="43F0791C" w:rsidR="00CC5376" w:rsidRDefault="00CC5376" w:rsidP="00CC5376">
            <w:pPr>
              <w:spacing w:after="120" w:line="240" w:lineRule="auto"/>
              <w:contextualSpacing/>
              <w:rPr>
                <w:sz w:val="24"/>
                <w:szCs w:val="24"/>
              </w:rPr>
            </w:pPr>
            <w:r>
              <w:rPr>
                <w:sz w:val="24"/>
                <w:szCs w:val="24"/>
              </w:rPr>
              <w:t>Арбитражный суд Саратовской области</w:t>
            </w:r>
          </w:p>
        </w:tc>
      </w:tr>
      <w:tr w:rsidR="00CC5376" w14:paraId="7B28CAFF" w14:textId="77777777">
        <w:tblPrEx>
          <w:tblCellMar>
            <w:top w:w="0" w:type="dxa"/>
            <w:bottom w:w="0" w:type="dxa"/>
          </w:tblCellMar>
        </w:tblPrEx>
        <w:tc>
          <w:tcPr>
            <w:tcW w:w="4785" w:type="dxa"/>
          </w:tcPr>
          <w:p w14:paraId="6D00CCBD" w14:textId="0574C637" w:rsidR="00CC5376" w:rsidRDefault="00CC5376" w:rsidP="00CC5376">
            <w:pPr>
              <w:spacing w:after="120" w:line="240" w:lineRule="auto"/>
              <w:contextualSpacing/>
              <w:rPr>
                <w:sz w:val="24"/>
                <w:szCs w:val="24"/>
              </w:rPr>
            </w:pPr>
            <w:r>
              <w:rPr>
                <w:sz w:val="24"/>
                <w:szCs w:val="24"/>
              </w:rPr>
              <w:t>Номер дела о банкротстве</w:t>
            </w:r>
          </w:p>
        </w:tc>
        <w:tc>
          <w:tcPr>
            <w:tcW w:w="4786" w:type="dxa"/>
          </w:tcPr>
          <w:p w14:paraId="52BB6BF0" w14:textId="7B630880" w:rsidR="00CC5376" w:rsidRDefault="00CC5376" w:rsidP="00CC5376">
            <w:pPr>
              <w:spacing w:after="120" w:line="240" w:lineRule="auto"/>
              <w:contextualSpacing/>
              <w:rPr>
                <w:sz w:val="24"/>
                <w:szCs w:val="24"/>
              </w:rPr>
            </w:pPr>
            <w:r>
              <w:rPr>
                <w:sz w:val="24"/>
                <w:szCs w:val="24"/>
              </w:rPr>
              <w:t>А57-2569/2023</w:t>
            </w:r>
          </w:p>
        </w:tc>
      </w:tr>
      <w:tr w:rsidR="00CC5376" w14:paraId="1499AC7A" w14:textId="77777777">
        <w:tblPrEx>
          <w:tblCellMar>
            <w:top w:w="0" w:type="dxa"/>
            <w:bottom w:w="0" w:type="dxa"/>
          </w:tblCellMar>
        </w:tblPrEx>
        <w:tc>
          <w:tcPr>
            <w:tcW w:w="4785" w:type="dxa"/>
          </w:tcPr>
          <w:p w14:paraId="67009FA8" w14:textId="6BE4CF45" w:rsidR="00CC5376" w:rsidRDefault="00CC5376" w:rsidP="00CC5376">
            <w:pPr>
              <w:spacing w:after="120" w:line="240" w:lineRule="auto"/>
              <w:contextualSpacing/>
              <w:rPr>
                <w:sz w:val="24"/>
                <w:szCs w:val="24"/>
              </w:rPr>
            </w:pPr>
            <w:r>
              <w:rPr>
                <w:sz w:val="24"/>
                <w:szCs w:val="24"/>
              </w:rPr>
              <w:t>Основание для проведения торгов</w:t>
            </w:r>
          </w:p>
        </w:tc>
        <w:tc>
          <w:tcPr>
            <w:tcW w:w="4786" w:type="dxa"/>
          </w:tcPr>
          <w:p w14:paraId="1DF9D629" w14:textId="214A14D5" w:rsidR="00CC5376" w:rsidRDefault="00CC5376" w:rsidP="00CC5376">
            <w:pPr>
              <w:spacing w:after="120" w:line="240" w:lineRule="auto"/>
              <w:contextualSpacing/>
              <w:rPr>
                <w:sz w:val="24"/>
                <w:szCs w:val="24"/>
              </w:rPr>
            </w:pPr>
            <w:r>
              <w:rPr>
                <w:sz w:val="24"/>
                <w:szCs w:val="24"/>
              </w:rPr>
              <w:t>Определение Арбитражного суда Саратовской области от 15.01.2026 по делу №А57-2569/2023</w:t>
            </w:r>
          </w:p>
        </w:tc>
      </w:tr>
    </w:tbl>
    <w:p w14:paraId="00E497D7" w14:textId="77777777" w:rsidR="004713AA" w:rsidRPr="00BE0A9B" w:rsidRDefault="004713AA" w:rsidP="004713AA">
      <w:pPr>
        <w:spacing w:line="240" w:lineRule="auto"/>
        <w:ind w:firstLine="708"/>
        <w:contextualSpacing/>
        <w:rPr>
          <w:sz w:val="24"/>
          <w:szCs w:val="24"/>
        </w:rPr>
      </w:pPr>
    </w:p>
    <w:p w14:paraId="5CA1CDE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CC5376" w14:paraId="353C4FB9" w14:textId="77777777">
        <w:tblPrEx>
          <w:tblCellMar>
            <w:top w:w="0" w:type="dxa"/>
            <w:bottom w:w="0" w:type="dxa"/>
          </w:tblCellMar>
        </w:tblPrEx>
        <w:tc>
          <w:tcPr>
            <w:tcW w:w="4785" w:type="dxa"/>
          </w:tcPr>
          <w:p w14:paraId="0ED14BD5" w14:textId="7C7BA74B" w:rsidR="00CC5376" w:rsidRDefault="00CC5376" w:rsidP="00CC5376">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0E56DBD6" w14:textId="01F3360B" w:rsidR="00CC5376" w:rsidRDefault="00CC5376" w:rsidP="00CC5376">
            <w:pPr>
              <w:spacing w:after="120" w:line="240" w:lineRule="auto"/>
              <w:contextualSpacing/>
              <w:rPr>
                <w:sz w:val="24"/>
                <w:szCs w:val="24"/>
              </w:rPr>
            </w:pPr>
            <w:r>
              <w:rPr>
                <w:sz w:val="24"/>
                <w:szCs w:val="24"/>
              </w:rPr>
              <w:t>Юридическое лицо</w:t>
            </w:r>
          </w:p>
        </w:tc>
      </w:tr>
      <w:tr w:rsidR="00CC5376" w14:paraId="466BD487" w14:textId="77777777">
        <w:tblPrEx>
          <w:tblCellMar>
            <w:top w:w="0" w:type="dxa"/>
            <w:bottom w:w="0" w:type="dxa"/>
          </w:tblCellMar>
        </w:tblPrEx>
        <w:tc>
          <w:tcPr>
            <w:tcW w:w="4785" w:type="dxa"/>
          </w:tcPr>
          <w:p w14:paraId="65CB41C6" w14:textId="2ECDE2FB" w:rsidR="00CC5376" w:rsidRDefault="00CC5376" w:rsidP="00CC5376">
            <w:pPr>
              <w:spacing w:after="120" w:line="240" w:lineRule="auto"/>
              <w:contextualSpacing/>
              <w:rPr>
                <w:sz w:val="24"/>
                <w:szCs w:val="24"/>
              </w:rPr>
            </w:pPr>
            <w:r>
              <w:rPr>
                <w:sz w:val="24"/>
                <w:szCs w:val="24"/>
              </w:rPr>
              <w:t>Полное наименование организации</w:t>
            </w:r>
          </w:p>
        </w:tc>
        <w:tc>
          <w:tcPr>
            <w:tcW w:w="4786" w:type="dxa"/>
          </w:tcPr>
          <w:p w14:paraId="41A73367" w14:textId="6A6CE603" w:rsidR="00CC5376" w:rsidRDefault="00CC5376" w:rsidP="00CC5376">
            <w:pPr>
              <w:spacing w:after="120" w:line="240" w:lineRule="auto"/>
              <w:contextualSpacing/>
              <w:rPr>
                <w:sz w:val="24"/>
                <w:szCs w:val="24"/>
              </w:rPr>
            </w:pPr>
            <w:r>
              <w:rPr>
                <w:sz w:val="24"/>
                <w:szCs w:val="24"/>
              </w:rPr>
              <w:t>ОБЩЕСТВО С ОГРАНИЧЕННОЙ ОТВЕТСТВЕННОСТЬЮ "ЭЛТИКО"</w:t>
            </w:r>
          </w:p>
        </w:tc>
      </w:tr>
      <w:tr w:rsidR="00CC5376" w14:paraId="6B5FB872" w14:textId="77777777">
        <w:tblPrEx>
          <w:tblCellMar>
            <w:top w:w="0" w:type="dxa"/>
            <w:bottom w:w="0" w:type="dxa"/>
          </w:tblCellMar>
        </w:tblPrEx>
        <w:tc>
          <w:tcPr>
            <w:tcW w:w="4785" w:type="dxa"/>
          </w:tcPr>
          <w:p w14:paraId="31C51E47" w14:textId="2B897F0B" w:rsidR="00CC5376" w:rsidRDefault="00CC5376" w:rsidP="00CC5376">
            <w:pPr>
              <w:spacing w:after="120" w:line="240" w:lineRule="auto"/>
              <w:contextualSpacing/>
              <w:rPr>
                <w:sz w:val="24"/>
                <w:szCs w:val="24"/>
              </w:rPr>
            </w:pPr>
            <w:r>
              <w:rPr>
                <w:sz w:val="24"/>
                <w:szCs w:val="24"/>
              </w:rPr>
              <w:t>Краткое наименование организации</w:t>
            </w:r>
          </w:p>
        </w:tc>
        <w:tc>
          <w:tcPr>
            <w:tcW w:w="4786" w:type="dxa"/>
          </w:tcPr>
          <w:p w14:paraId="72275E76" w14:textId="6EC0ECC3" w:rsidR="00CC5376" w:rsidRDefault="00CC5376" w:rsidP="00CC5376">
            <w:pPr>
              <w:spacing w:after="120" w:line="240" w:lineRule="auto"/>
              <w:contextualSpacing/>
              <w:rPr>
                <w:sz w:val="24"/>
                <w:szCs w:val="24"/>
              </w:rPr>
            </w:pPr>
            <w:r>
              <w:rPr>
                <w:sz w:val="24"/>
                <w:szCs w:val="24"/>
              </w:rPr>
              <w:t>ООО "ЭЛТИКО"</w:t>
            </w:r>
          </w:p>
        </w:tc>
      </w:tr>
      <w:tr w:rsidR="00CC5376" w14:paraId="45C21142" w14:textId="77777777">
        <w:tblPrEx>
          <w:tblCellMar>
            <w:top w:w="0" w:type="dxa"/>
            <w:bottom w:w="0" w:type="dxa"/>
          </w:tblCellMar>
        </w:tblPrEx>
        <w:tc>
          <w:tcPr>
            <w:tcW w:w="4785" w:type="dxa"/>
          </w:tcPr>
          <w:p w14:paraId="5233D6B0" w14:textId="54DB83E4" w:rsidR="00CC5376" w:rsidRDefault="00CC5376" w:rsidP="00CC5376">
            <w:pPr>
              <w:spacing w:after="120" w:line="240" w:lineRule="auto"/>
              <w:contextualSpacing/>
              <w:rPr>
                <w:sz w:val="24"/>
                <w:szCs w:val="24"/>
              </w:rPr>
            </w:pPr>
            <w:r>
              <w:rPr>
                <w:sz w:val="24"/>
                <w:szCs w:val="24"/>
              </w:rPr>
              <w:t>ИНН</w:t>
            </w:r>
          </w:p>
        </w:tc>
        <w:tc>
          <w:tcPr>
            <w:tcW w:w="4786" w:type="dxa"/>
          </w:tcPr>
          <w:p w14:paraId="29BFFFB8" w14:textId="7A47E65A" w:rsidR="00CC5376" w:rsidRDefault="00CC5376" w:rsidP="00CC5376">
            <w:pPr>
              <w:spacing w:after="120" w:line="240" w:lineRule="auto"/>
              <w:contextualSpacing/>
              <w:rPr>
                <w:sz w:val="24"/>
                <w:szCs w:val="24"/>
              </w:rPr>
            </w:pPr>
            <w:r>
              <w:rPr>
                <w:sz w:val="24"/>
                <w:szCs w:val="24"/>
              </w:rPr>
              <w:t>6453122047</w:t>
            </w:r>
          </w:p>
        </w:tc>
      </w:tr>
      <w:tr w:rsidR="00CC5376" w14:paraId="35B7D647" w14:textId="77777777">
        <w:tblPrEx>
          <w:tblCellMar>
            <w:top w:w="0" w:type="dxa"/>
            <w:bottom w:w="0" w:type="dxa"/>
          </w:tblCellMar>
        </w:tblPrEx>
        <w:tc>
          <w:tcPr>
            <w:tcW w:w="4785" w:type="dxa"/>
          </w:tcPr>
          <w:p w14:paraId="411CDB88" w14:textId="045F92D4" w:rsidR="00CC5376" w:rsidRDefault="00CC5376" w:rsidP="00CC5376">
            <w:pPr>
              <w:spacing w:after="120" w:line="240" w:lineRule="auto"/>
              <w:contextualSpacing/>
              <w:rPr>
                <w:sz w:val="24"/>
                <w:szCs w:val="24"/>
              </w:rPr>
            </w:pPr>
            <w:r>
              <w:rPr>
                <w:sz w:val="24"/>
                <w:szCs w:val="24"/>
              </w:rPr>
              <w:t>ОГРН</w:t>
            </w:r>
          </w:p>
        </w:tc>
        <w:tc>
          <w:tcPr>
            <w:tcW w:w="4786" w:type="dxa"/>
          </w:tcPr>
          <w:p w14:paraId="0B1EBFFC" w14:textId="335D1218" w:rsidR="00CC5376" w:rsidRDefault="00CC5376" w:rsidP="00CC5376">
            <w:pPr>
              <w:spacing w:after="120" w:line="240" w:lineRule="auto"/>
              <w:contextualSpacing/>
              <w:rPr>
                <w:sz w:val="24"/>
                <w:szCs w:val="24"/>
              </w:rPr>
            </w:pPr>
            <w:r>
              <w:rPr>
                <w:sz w:val="24"/>
                <w:szCs w:val="24"/>
              </w:rPr>
              <w:t>1126453002730</w:t>
            </w:r>
          </w:p>
        </w:tc>
      </w:tr>
      <w:tr w:rsidR="00CC5376" w14:paraId="5B238394" w14:textId="77777777">
        <w:tblPrEx>
          <w:tblCellMar>
            <w:top w:w="0" w:type="dxa"/>
            <w:bottom w:w="0" w:type="dxa"/>
          </w:tblCellMar>
        </w:tblPrEx>
        <w:tc>
          <w:tcPr>
            <w:tcW w:w="4785" w:type="dxa"/>
          </w:tcPr>
          <w:p w14:paraId="68A43051" w14:textId="6190900D" w:rsidR="00CC5376" w:rsidRDefault="00CC5376" w:rsidP="00CC5376">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7DDE7B0C" w14:textId="39CDE253" w:rsidR="00CC5376" w:rsidRDefault="00CC5376" w:rsidP="00CC5376">
            <w:pPr>
              <w:spacing w:after="120" w:line="240" w:lineRule="auto"/>
              <w:contextualSpacing/>
              <w:rPr>
                <w:sz w:val="24"/>
                <w:szCs w:val="24"/>
              </w:rPr>
            </w:pPr>
            <w:r>
              <w:rPr>
                <w:sz w:val="24"/>
                <w:szCs w:val="24"/>
              </w:rPr>
              <w:t>Решение организатора торгов об определении победителя торгов принимается в день подведения результатов торгов и оформляется протоколом о результатах проведения торгов. Продажа имущества оформляется договором купли-продажи имущества, который заключает конкурсный управляющий с победителем торгов. В течение 5 дней с даты подписания протокола о результатах торгов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(единственного участника) от подписания договора купли-продажи в течение пяти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предлагает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(единственного участника) торгов.</w:t>
            </w:r>
          </w:p>
        </w:tc>
      </w:tr>
    </w:tbl>
    <w:p w14:paraId="4665C721" w14:textId="77777777" w:rsidR="004713AA" w:rsidRPr="00BE0A9B" w:rsidRDefault="004713AA" w:rsidP="004713AA">
      <w:pPr>
        <w:spacing w:line="240" w:lineRule="auto"/>
        <w:ind w:firstLine="708"/>
        <w:contextualSpacing/>
        <w:rPr>
          <w:sz w:val="24"/>
          <w:szCs w:val="24"/>
        </w:rPr>
      </w:pPr>
    </w:p>
    <w:p w14:paraId="49950D9C"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CC5376" w14:paraId="78D2423C" w14:textId="77777777">
        <w:tblPrEx>
          <w:tblCellMar>
            <w:top w:w="0" w:type="dxa"/>
            <w:bottom w:w="0" w:type="dxa"/>
          </w:tblCellMar>
        </w:tblPrEx>
        <w:tc>
          <w:tcPr>
            <w:tcW w:w="4785" w:type="dxa"/>
          </w:tcPr>
          <w:p w14:paraId="4E9C8896" w14:textId="42CAB285" w:rsidR="00CC5376" w:rsidRDefault="00CC5376" w:rsidP="00CC5376">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6630CA6A" w14:textId="002A56D3" w:rsidR="00CC5376" w:rsidRDefault="00CC5376" w:rsidP="00CC5376">
            <w:pPr>
              <w:spacing w:after="120" w:line="240" w:lineRule="auto"/>
              <w:contextualSpacing/>
              <w:rPr>
                <w:sz w:val="24"/>
                <w:szCs w:val="24"/>
              </w:rPr>
            </w:pPr>
            <w:r>
              <w:rPr>
                <w:sz w:val="24"/>
                <w:szCs w:val="24"/>
              </w:rPr>
              <w:t>Скрипченко Максим Вячеславович</w:t>
            </w:r>
          </w:p>
        </w:tc>
      </w:tr>
      <w:tr w:rsidR="00CC5376" w14:paraId="35254C56" w14:textId="77777777">
        <w:tblPrEx>
          <w:tblCellMar>
            <w:top w:w="0" w:type="dxa"/>
            <w:bottom w:w="0" w:type="dxa"/>
          </w:tblCellMar>
        </w:tblPrEx>
        <w:tc>
          <w:tcPr>
            <w:tcW w:w="4785" w:type="dxa"/>
          </w:tcPr>
          <w:p w14:paraId="3543F00F" w14:textId="752F7F7D" w:rsidR="00CC5376" w:rsidRDefault="00CC5376" w:rsidP="00CC5376">
            <w:pPr>
              <w:spacing w:after="120" w:line="240" w:lineRule="auto"/>
              <w:contextualSpacing/>
              <w:rPr>
                <w:sz w:val="24"/>
                <w:szCs w:val="24"/>
              </w:rPr>
            </w:pPr>
            <w:r>
              <w:rPr>
                <w:sz w:val="24"/>
                <w:szCs w:val="24"/>
              </w:rPr>
              <w:t>Контактный телефон</w:t>
            </w:r>
          </w:p>
        </w:tc>
        <w:tc>
          <w:tcPr>
            <w:tcW w:w="4786" w:type="dxa"/>
          </w:tcPr>
          <w:p w14:paraId="0A5D3775" w14:textId="73517A79" w:rsidR="00CC5376" w:rsidRDefault="00CC5376" w:rsidP="00CC5376">
            <w:pPr>
              <w:spacing w:after="120" w:line="240" w:lineRule="auto"/>
              <w:contextualSpacing/>
              <w:rPr>
                <w:sz w:val="24"/>
                <w:szCs w:val="24"/>
              </w:rPr>
            </w:pPr>
            <w:r>
              <w:rPr>
                <w:sz w:val="24"/>
                <w:szCs w:val="24"/>
              </w:rPr>
              <w:t>+7 (958) 673-75-21</w:t>
            </w:r>
          </w:p>
        </w:tc>
      </w:tr>
      <w:tr w:rsidR="00CC5376" w14:paraId="33B1B071" w14:textId="77777777">
        <w:tblPrEx>
          <w:tblCellMar>
            <w:top w:w="0" w:type="dxa"/>
            <w:bottom w:w="0" w:type="dxa"/>
          </w:tblCellMar>
        </w:tblPrEx>
        <w:tc>
          <w:tcPr>
            <w:tcW w:w="4785" w:type="dxa"/>
          </w:tcPr>
          <w:p w14:paraId="72EE47FF" w14:textId="3A3AE32F" w:rsidR="00CC5376" w:rsidRDefault="00CC5376" w:rsidP="00CC5376">
            <w:pPr>
              <w:spacing w:after="120" w:line="240" w:lineRule="auto"/>
              <w:contextualSpacing/>
              <w:rPr>
                <w:sz w:val="24"/>
                <w:szCs w:val="24"/>
              </w:rPr>
            </w:pPr>
            <w:r>
              <w:rPr>
                <w:sz w:val="24"/>
                <w:szCs w:val="24"/>
              </w:rPr>
              <w:t>Адрес электронной почты</w:t>
            </w:r>
          </w:p>
        </w:tc>
        <w:tc>
          <w:tcPr>
            <w:tcW w:w="4786" w:type="dxa"/>
          </w:tcPr>
          <w:p w14:paraId="3A4CE9CA" w14:textId="17D4590A" w:rsidR="00CC5376" w:rsidRDefault="00CC5376" w:rsidP="00CC5376">
            <w:pPr>
              <w:spacing w:after="120" w:line="240" w:lineRule="auto"/>
              <w:contextualSpacing/>
              <w:rPr>
                <w:sz w:val="24"/>
                <w:szCs w:val="24"/>
              </w:rPr>
            </w:pPr>
            <w:r>
              <w:rPr>
                <w:sz w:val="24"/>
                <w:szCs w:val="24"/>
              </w:rPr>
              <w:t>skripchenkomv@bk.ru</w:t>
            </w:r>
          </w:p>
        </w:tc>
      </w:tr>
    </w:tbl>
    <w:p w14:paraId="76380497" w14:textId="77777777" w:rsidR="004713AA" w:rsidRPr="00BE0A9B" w:rsidRDefault="004713AA" w:rsidP="004713AA">
      <w:pPr>
        <w:spacing w:line="240" w:lineRule="auto"/>
        <w:ind w:firstLine="708"/>
        <w:contextualSpacing/>
        <w:rPr>
          <w:sz w:val="24"/>
          <w:szCs w:val="24"/>
        </w:rPr>
      </w:pPr>
    </w:p>
    <w:p w14:paraId="5E151CC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6F9610AF" w14:textId="77777777" w:rsidR="00CC5376" w:rsidRDefault="00CC5376" w:rsidP="00FE7086">
      <w:pPr>
        <w:spacing w:line="240" w:lineRule="auto"/>
        <w:ind w:firstLine="708"/>
        <w:contextualSpacing/>
        <w:rPr>
          <w:sz w:val="24"/>
          <w:szCs w:val="24"/>
        </w:rPr>
      </w:pPr>
      <w:bookmarkStart w:id="25" w:name="ЛотНазвание_1"/>
      <w:bookmarkEnd w:id="25"/>
    </w:p>
    <w:p w14:paraId="6DE23CFD" w14:textId="77777777" w:rsidR="00CC5376" w:rsidRDefault="00CC5376"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CC5376" w14:paraId="788EC9A6" w14:textId="77777777">
        <w:tblPrEx>
          <w:tblCellMar>
            <w:top w:w="0" w:type="dxa"/>
            <w:bottom w:w="0" w:type="dxa"/>
          </w:tblCellMar>
        </w:tblPrEx>
        <w:tc>
          <w:tcPr>
            <w:tcW w:w="4785" w:type="dxa"/>
          </w:tcPr>
          <w:p w14:paraId="3352BCDE" w14:textId="1B6817D1" w:rsidR="00CC5376" w:rsidRDefault="00CC5376" w:rsidP="00CC5376">
            <w:pPr>
              <w:spacing w:after="120" w:line="240" w:lineRule="auto"/>
              <w:contextualSpacing/>
              <w:rPr>
                <w:sz w:val="24"/>
                <w:szCs w:val="24"/>
              </w:rPr>
            </w:pPr>
            <w:r>
              <w:rPr>
                <w:sz w:val="24"/>
                <w:szCs w:val="24"/>
              </w:rPr>
              <w:t>Наименование лота</w:t>
            </w:r>
          </w:p>
        </w:tc>
        <w:tc>
          <w:tcPr>
            <w:tcW w:w="4786" w:type="dxa"/>
          </w:tcPr>
          <w:p w14:paraId="08246DA3" w14:textId="3699EF60" w:rsidR="00CC5376" w:rsidRDefault="00CC5376" w:rsidP="00CC5376">
            <w:pPr>
              <w:spacing w:after="120" w:line="240" w:lineRule="auto"/>
              <w:contextualSpacing/>
              <w:rPr>
                <w:sz w:val="24"/>
                <w:szCs w:val="24"/>
              </w:rPr>
            </w:pPr>
            <w:r>
              <w:rPr>
                <w:sz w:val="24"/>
                <w:szCs w:val="24"/>
              </w:rPr>
              <w:t>Имущественный комплекс</w:t>
            </w:r>
          </w:p>
        </w:tc>
      </w:tr>
      <w:tr w:rsidR="00CC5376" w14:paraId="496DBF1E" w14:textId="77777777">
        <w:tblPrEx>
          <w:tblCellMar>
            <w:top w:w="0" w:type="dxa"/>
            <w:bottom w:w="0" w:type="dxa"/>
          </w:tblCellMar>
        </w:tblPrEx>
        <w:tc>
          <w:tcPr>
            <w:tcW w:w="4785" w:type="dxa"/>
          </w:tcPr>
          <w:p w14:paraId="18DAD16E" w14:textId="036674B6" w:rsidR="00CC5376" w:rsidRDefault="00CC5376" w:rsidP="00CC5376">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DA120A3" w14:textId="798A4BB7" w:rsidR="00CC5376" w:rsidRDefault="00CC5376" w:rsidP="00CC5376">
            <w:pPr>
              <w:spacing w:after="120" w:line="240" w:lineRule="auto"/>
              <w:contextualSpacing/>
              <w:rPr>
                <w:sz w:val="24"/>
                <w:szCs w:val="24"/>
              </w:rPr>
            </w:pPr>
            <w:r>
              <w:rPr>
                <w:sz w:val="24"/>
                <w:szCs w:val="24"/>
              </w:rPr>
              <w:t>К участию в аукционе допускаются юр. и физ. лица, своевременно подавшие надлежащим образом оформленную заявку. Желающие участвовать подают заявку оператору площадки в предусмотренной форме в любое время суток, без выходных в рамках периода приема заявок на участие.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 обязательство заявителя соблюдать требования, указанные в сообщении о проведении торгов; наименование, организационно-правовую форму, место нахождения, почт. адрес (для юр.лица) заявителя; Ф.И.О., паспортные данные, сведения о месте жительства (для физ.лица) заявителя; № контактного тел., адрес электронной почты; реквизиты для возврата задатка.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СРО арбитражных управляющих, членом или руководителем которой является конкурсный управляющий. К заявке на участие должны прилагаться документы согласно требованиям, установленным действующим законодательством РФ, Регламентом ЭТП и Приказом №495, в том числе: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копия платежного поручения, свидетельствующего о внесении задатка. В случае, если от имени заявителя действует доверенное лицо, необходимо приложить документ, подтверждающий полномочия лица на осуществление действий от имени заявителя. Документы, представляются в форме электронных документов, подписанных ЭЦП заявителя. В ходе торгов осуществляется электронный документооборот. Участник обязан представить в установленный срок заявку на участие и обеспечить поступление задатка в установленные сроки.</w:t>
            </w:r>
          </w:p>
        </w:tc>
      </w:tr>
      <w:tr w:rsidR="00CC5376" w14:paraId="5C7CB2CC" w14:textId="77777777">
        <w:tblPrEx>
          <w:tblCellMar>
            <w:top w:w="0" w:type="dxa"/>
            <w:bottom w:w="0" w:type="dxa"/>
          </w:tblCellMar>
        </w:tblPrEx>
        <w:tc>
          <w:tcPr>
            <w:tcW w:w="4785" w:type="dxa"/>
          </w:tcPr>
          <w:p w14:paraId="1249BAB1" w14:textId="0C98298C" w:rsidR="00CC5376" w:rsidRDefault="00CC5376" w:rsidP="00CC5376">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18BD525" w14:textId="755D1B2D" w:rsidR="00CC5376" w:rsidRDefault="00CC5376" w:rsidP="00CC5376">
            <w:pPr>
              <w:spacing w:after="120" w:line="240" w:lineRule="auto"/>
              <w:contextualSpacing/>
              <w:rPr>
                <w:sz w:val="24"/>
                <w:szCs w:val="24"/>
              </w:rPr>
            </w:pPr>
            <w:r>
              <w:rPr>
                <w:sz w:val="24"/>
                <w:szCs w:val="24"/>
              </w:rPr>
              <w:t>Нежилое здание (здание склада) (кадастровый номер: 64:50:010114:237), площадь: 296,6 кв. 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город Энгельс, ул. Лесокомбинатская, д. 30а, литер Г; Нежилое здание (арочное здание) (кадастровый номер: 64:50:010104:438), площадь: 470,2 кв. 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 Энгельс, ул. Лесокомбинатская, д. 30а, литер Л; Нежилое здание производственной базы (административнобытовой корпус (РММ с АБК)) (кадастровый номер: 64:50:010104:437), площадь: 1 610,7 кв. м, адрес: Саратовская область, г. Энгельс, ул. Лесокомбинатская, д. 30а; Нежилое здание (пристройка к РММ с АБК) (кадастровый номер: 64:50:010104:439), площадь: 534,2 кв.м., адрес: Саратовская область, г. Энгельс, ул. Лесокомбинатская, д. 30а; Нежилое здание котельной (кадастровый номер: 64:50:010104:485, площадь: 22,5 кв.м., адрес: Саратовская область, г. Энгельс, ул. Лесокомбинатская, д. 30а; Земельный участок (кадастровый номер: 64:50:010114:250), площадь: 6 107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д. 30а; Нежилое здание (сблокированные склады) (кадастровый номер: 64:50:010104:435), площадь: 136 кв.м.,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 Энгельс, ул. Лесокомбинатская, д. 30а, литер Б; Нежилое здание (кузница) (кадастровый номер: 64:50:010104:436), площадь: 59,9 кв.м.,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 Энгельс, ул. Лесокомбинатская, д. 30а, литер В; Нежилое здание (2-х эт. Служебное здание) (кадастровый номер: 64:50:010104:488), площадь: 199,9 кв.м, адрес: Саратовская область, г. Энгельс, ул. Лесокомбинатская, д. 30а; Земельный участок (кадастровый номер: 64:50:010114:248), площадь: 13 899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д. 30а; Нежилое здание (загородный дом) (кадастровый номер: 64:50:010114:238), площадь: 267,2 кв.м.,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город Энгельс, ул. Лесокомбинатская, д. 30а, литер Д; Нежилое здание (вахтовый дом) (кадастровый номер: 64:50:000000:81458), площадь: 96,7 кв.м., адрес: Саратовская область, г. Энгельс, п. Лесной; Земельный участок (кадастровый номер: 64:50:010114:244), площадь: 10 180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№30а; Нежилое здание (техническое здание№1) (кадастровый номер: 64:50:010104:486), площадь: 12,3 кв.м., адрес: Саратовская область, г. Энгельс, ул. Лесокомбинатская, д. 30а; Земельный участок (кадастровый номер: 64:50:010114:251), площадь: 6 478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д. 30а; Сооружение "Габион" (кадастровый номер: 64:50:010104:484), адрес: Саратовская область, г. Энгельс, ул. Лесокомбинатская, д. 30а; Сооружение "Слип" (кадастровый номер: 64:50:010104:487), площадь: 50,3 кв.м., адрес: Саратовская область, г. Энгельс, ул. Лесокомбинатская, д. 30а; Нежилое здание насосной (кадастровый номер: 64:50:010114:239), площадь: 3 кв.м., адрес: Саратовская область, г. Энгельс, ул. Лесокомбинатская, д. 30а; Сооружение "Причальная стенка" протяженностью 36,3 м (кадастровый номер: 64:50:010114:240), адрес: Саратовскаяобласть, г. Энгельс, ул. Лесокомбинатская, д. 30а; Бульдозер SHANTUISD16 Заводской № машины(рамы) - SD16АА126732, двигатель № С9126003602, цвет - желто-черный, год выпуска 2012; Фронтальный погрузчик MITSUBER ML ML333N Заводской № машины (рамы) - 1300F0114080, рег.знак 9976 СН 64, цвет - желтый, год выпуска 2011; ГАЗ-330232 рег.знак Х303РН64, год выпуска 2011, VIN X96330232C2464605, номер кузова (кабины) 330230С0139399, цвет – белый; Бульдозер SHANTUISD16 Заводской № машины(рамы) - SD16АА131258, двигатель № 1213Н053715, цвет - серо-желтый, год выпуска 2013; Экскаватор гусеничный HYUNDAI R320LC-7 Заводской № машины (рамы) - HHKHN901HC0003197, рег.знак 4595 PB 64, цвет - серыйжелтый, год выпуска 2012; Кран-балка на 3 тонны; Система видеонаблюдения; Плита электрическая, 4-х конфорочная; Выпрямитель сварочный ВД-501 УЗ; Двигатель 6 АМ; Двигатель 132 М2У3; Двигатель 132 М2У3; Насос 1К80-50-200; Насос 1К80-50-200; Насос 1К80-50-200; Газовоя горелка Riello; Газовоя горелка Riello; Ворота откатные; Ворота секционные; Ворота секционные; Ворота секционные; Ворота секционные; Ворота секционные; Гаражные секционные ворота;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Аппарат Вейса на 6 колб Fiapprofibreed; Бассейн круглый рыбоводческий с/р IASO Phantom 3,2*1/1; Бассейн круглый рыбоводческий с/р IASO Phantom 3,2*1/1; Бассейн круглый рыбоводческий с/р IASO Phantom 3,2*1/1; Барабанный фильтр ProfidrumEco 45/20; Барабанный фильтр ProfidrumEco 45/20; Барабанный фильтр ProfidrumEco 45/20; Барабанный фильтр ProfidrumEco 45/20; Барабанный фильтр ProfidrumEco 45/20; Барабанный фильтр ProfidrumEco 45/20; Банныйфильтр SIBO Dnan filter ATF D350; Банныйфильтр SIBO Dnan filter ATF D350; Банныйфильтр SIBO Dnan filter ATF D350; Бассейн полипропиленовый для содержания самок 2,4*0,8; Бассейн полипропиленовый для содержания самок 2,4*0,8; Бассейн полипропиленовый для содержания самок 1,9*0,8; Бассейн полипропиленовый для содержания самок 1,9*0,8; Бассейн полипропиленовый для содержания самок 1,9*0,8; Бассейн полипропиленовый для содержания самок 1,9*0,8; Бассейн круглый рыболо с/р IASO Phqantom 3,2*1/1; Кислородная станция NOXERioR OXYSWING OS-8; Ресивер вертикальный SICC 500/13418; Ресивер вертикальный SICC v270; Рефрижераторный осушитель воздуха Friulair ACT 8; Винтовой компрессор BOGE C 5; Озонатор triogen TOGC2; Озонатор triogen TOGC2;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ОксигенаторAqua 110 м3/ч 2бар; ОксигенаторAqua 30 м3/ч 2бар; Насос с префильтром 48 м3/ч MAGNUS-4 300; Насос с префильтром 48 м3/ч MAGNUS-4 300; Фильтровальная установка 6м3/ч POWERLINE; Фильтровальная установка 6м3/ч POWERLINE; Емкость на 5000 литров; Расширительный бак Unigb CT 100PB; Теплообменник 28 кВт PahlenHi-Flow; Теплообменник 28 кВт PahlenHi-Flow; Теплообменник PahlenHi-Flow 13 кВт; Теплообменник PahlenHi-Flow 9 кВт; Насосная станция "LEO" HCCH H04; Гидравлический разделитель Vaillant; Насос для бассейна с префильтром SA075M; Поверхностный насос WiloMultiPress MP 304; Вихревой вакуумный насос G-BH1; Вихревой вакуумный насос G-BH1; Контроллер для кормушки FIAP Proficontrol на 4 разъема; Контроллер для кормушки FIAP Proficontrol на 4 разъема; Теплообменник 28 кВт PahlenHi-Flow; Теплообменник 28 кВт PahlenHi-Flow; Теплообменник 28 кВт PahlenHi-Flow; УФ-обеззараживательVanErpBlueLagoon UV-C Timer 40000; УФ-обеззараживательVanErpBlueLagoon UV-C Timer 40000; УФ-обеззараживательVanErpBlueLagoon UV-C Timer 40000; ОксигенаторAqua 15 м3/ч 2бар; ОксигенаторAqua 15 м3/ч 2бар; ОксигенаторAqua 15 м3/ч 2бар; Биофильтр SIBO Polygeyser DF-3 complete; Биофильтр SIBO Polygeyser DF-3 complete; Биофильтр SIBO Polygeyser DF-3 complete; Насос Hayward PL 81004; Насос Hayward PL 81004; Hi-Flow; НасосAquaKing JGP 10002 INOX; Весовой терминал Т-9(П/Р2/П)-2; УФ-обеззараживательVanErpBlueLagoon UV-C Timer 40000; УФ-обеззараживательVanErpBlueLagoon UV-C Timer 40000; Теплообменник 28 кВт PahlenHi-Flow; Теплообменник 28 кВт PahlenHi-Flow; Теплообменник 28 кВт PahlenHi-Flow; Теплообменник 13 кВт PahlenHi-Flow; Фильтрационная установка HaywardPowerline 81060; Фильтрационная установка HaywardPowerline 81060; Пластиковая емкость на 5000 литров; Пластиковая емкость на 5000 литров; Пластиковая емкость на 5000 литров; Пластиковая емкость на 5000 литров; Пластиковая емкость на 5000 литров; Установка очистки воды УФ лампами; Насос для бассейна с префильтром SA075M; Насос поверхностный МН 400А с гидроаккумулятором; Насос поверхностный МН 400А с гидроаккумулятором; Кормушка FIAP на 20 кг; Кормушка FIAP на 20 кг; Кормушка FIAP на 20 кг; УФ-обеззараживательVanErpBlueLagoon UV-C Timer 40000; УФ-обеззараживательVanErpBlueLagoon UV-C Timer 40000; Насос для бассейна Emaux SS020; Водонагреватель Zanussi ZWH/S 100; Морозильник "Саратов-104" МКШ-300; ЛотокFiapprofibrid; ЛотокFiapprofibrid; Водонагреватель Thermex IF80V; Компрессионно-конденсаторный блок LUQ-C96Y; Компрессорнно-конденсаторный блок KSA 30; Компрессионно-конденсаторный блок LUQ-C96Y; Компрессорнно-конденсаторный блок агрегат CT ККБ С ZB 45Y; Компрессорнно-конденсаторный блок агрегат CT ККБ С ZB 45Y; Компрессорно-конденсаторный блок pavarini; Разделочный стол из нержавейки с мойкой; Аппарат для оглушения рыбы на 600л FIAP; Разделочный стол из нержавейки с мойкой; Воздухоохладитель Lamel 352E85; Воздухоохладитель Lamel BH40285; Водонагреватель Ariston; Промышленный холодильник 2-х камерный; Система измерения OxyGuardpacific; Оксигенератор напольный OxyWise OWC-60 60м3/ч; Оксигенератор напольный OxyWise OWC-60 60м3/ч; Оксигенератор напольный OxyWise OWC-60 60м3/ч; Барабанный фильтр SIBO DrumFilter ATF D500; Барабанный фильтр SIBO DrumFilter ATF D500; Насос с префильтром 48 м3/ч MAGNUS-4 300; Насос с префильтром 48 м3/ч MAGNUS-4 300; Насос с префильтром 48 м3/ч MAGNUS-4 300; Насос с префильтром 48 м3/ч MAGNUS-4 300; Насос с префильтром 48 м3/ч MAGNUS-4 300;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Теплообменник 28 кВт PahlenHi-Flow; Теплообменник 28 кВт PahlenHi-Flow; Теплообменник 28 кВт PahlenHi-Flow; Теплообменник 28 кВт PahlenHi-Flow; Озонатор triogen TOGC2; Озонатор triogen TOGC2; Генератор кислорода NOXERIOR OXYSWING OS-8; Ресивер вертикальный SICC 500/11047; Ресивер вертикальный SICC v270; Рефрижераторный осушитель Renner RKT-CQ 0050 AB; Винтовой компрессор BOGE C 5; Оксигенатор напольный OxyWiseOxygenCone 115bar; Оксигенатор напольный OxyWiseOxygenCone 115bar; Насос для бассейна с префильтром SA075M; Пластиковая емкость на 5000 литров; Пластиковая емкость на 5000 литров; Пластиковая емкость на 5000 литров; Пластиковая емкость на 5000 литров; Пластиковая емкость на 5000 литров; Пластиковая емкость на 5000 литров; Вихревой вакуумный насос G-BH1; Вихревой вакуумный насос G-BH1; Вихревой вакуумный насос G-BH1; Вихревой вакуумный насос G-BH1; Поверхностный насос WiloMultiPress MP 304; Поверхностный насос WiloMultiPress MP 304; Станция очистки стоков; РИП-12; Прибор приемно-охранный Сигнал-10; Прибор приемно-контрольный С2000</w:t>
            </w:r>
          </w:p>
        </w:tc>
      </w:tr>
      <w:tr w:rsidR="00CC5376" w14:paraId="135BE64A" w14:textId="77777777">
        <w:tblPrEx>
          <w:tblCellMar>
            <w:top w:w="0" w:type="dxa"/>
            <w:bottom w:w="0" w:type="dxa"/>
          </w:tblCellMar>
        </w:tblPrEx>
        <w:tc>
          <w:tcPr>
            <w:tcW w:w="4785" w:type="dxa"/>
          </w:tcPr>
          <w:p w14:paraId="36E42B74" w14:textId="447E9D43" w:rsidR="00CC5376" w:rsidRDefault="00CC5376" w:rsidP="00CC5376">
            <w:pPr>
              <w:spacing w:after="120" w:line="240" w:lineRule="auto"/>
              <w:contextualSpacing/>
              <w:rPr>
                <w:sz w:val="24"/>
                <w:szCs w:val="24"/>
              </w:rPr>
            </w:pPr>
            <w:r>
              <w:rPr>
                <w:sz w:val="24"/>
                <w:szCs w:val="24"/>
              </w:rPr>
              <w:t>Начальная цена</w:t>
            </w:r>
          </w:p>
        </w:tc>
        <w:tc>
          <w:tcPr>
            <w:tcW w:w="4786" w:type="dxa"/>
          </w:tcPr>
          <w:p w14:paraId="6A63D7D5" w14:textId="0FE89439" w:rsidR="00CC5376" w:rsidRDefault="00CC5376" w:rsidP="00CC5376">
            <w:pPr>
              <w:spacing w:after="120" w:line="240" w:lineRule="auto"/>
              <w:contextualSpacing/>
              <w:rPr>
                <w:sz w:val="24"/>
                <w:szCs w:val="24"/>
              </w:rPr>
            </w:pPr>
            <w:r>
              <w:rPr>
                <w:sz w:val="24"/>
                <w:szCs w:val="24"/>
              </w:rPr>
              <w:t>338101100,00</w:t>
            </w:r>
          </w:p>
        </w:tc>
      </w:tr>
      <w:tr w:rsidR="00CC5376" w14:paraId="7771BD1D" w14:textId="77777777">
        <w:tblPrEx>
          <w:tblCellMar>
            <w:top w:w="0" w:type="dxa"/>
            <w:bottom w:w="0" w:type="dxa"/>
          </w:tblCellMar>
        </w:tblPrEx>
        <w:tc>
          <w:tcPr>
            <w:tcW w:w="4785" w:type="dxa"/>
          </w:tcPr>
          <w:p w14:paraId="479E6B8A" w14:textId="4863FAC7" w:rsidR="00CC5376" w:rsidRDefault="00CC5376" w:rsidP="00CC5376">
            <w:pPr>
              <w:spacing w:after="120" w:line="240" w:lineRule="auto"/>
              <w:contextualSpacing/>
              <w:rPr>
                <w:sz w:val="24"/>
                <w:szCs w:val="24"/>
              </w:rPr>
            </w:pPr>
            <w:r>
              <w:rPr>
                <w:sz w:val="24"/>
                <w:szCs w:val="24"/>
              </w:rPr>
              <w:t>Шаг, % от начальной цены</w:t>
            </w:r>
          </w:p>
        </w:tc>
        <w:tc>
          <w:tcPr>
            <w:tcW w:w="4786" w:type="dxa"/>
          </w:tcPr>
          <w:p w14:paraId="239071FD" w14:textId="688B0062" w:rsidR="00CC5376" w:rsidRDefault="00CC5376" w:rsidP="00CC5376">
            <w:pPr>
              <w:spacing w:after="120" w:line="240" w:lineRule="auto"/>
              <w:contextualSpacing/>
              <w:rPr>
                <w:sz w:val="24"/>
                <w:szCs w:val="24"/>
              </w:rPr>
            </w:pPr>
            <w:r>
              <w:rPr>
                <w:sz w:val="24"/>
                <w:szCs w:val="24"/>
              </w:rPr>
              <w:t>5</w:t>
            </w:r>
          </w:p>
        </w:tc>
      </w:tr>
      <w:tr w:rsidR="00CC5376" w14:paraId="44A23A3A" w14:textId="77777777">
        <w:tblPrEx>
          <w:tblCellMar>
            <w:top w:w="0" w:type="dxa"/>
            <w:bottom w:w="0" w:type="dxa"/>
          </w:tblCellMar>
        </w:tblPrEx>
        <w:tc>
          <w:tcPr>
            <w:tcW w:w="4785" w:type="dxa"/>
          </w:tcPr>
          <w:p w14:paraId="6171094E" w14:textId="3E9887F3" w:rsidR="00CC5376" w:rsidRDefault="00CC5376" w:rsidP="00CC5376">
            <w:pPr>
              <w:spacing w:after="120" w:line="240" w:lineRule="auto"/>
              <w:contextualSpacing/>
              <w:rPr>
                <w:sz w:val="24"/>
                <w:szCs w:val="24"/>
              </w:rPr>
            </w:pPr>
            <w:r>
              <w:rPr>
                <w:sz w:val="24"/>
                <w:szCs w:val="24"/>
              </w:rPr>
              <w:t>Шаг, руб.</w:t>
            </w:r>
          </w:p>
        </w:tc>
        <w:tc>
          <w:tcPr>
            <w:tcW w:w="4786" w:type="dxa"/>
          </w:tcPr>
          <w:p w14:paraId="487ED445" w14:textId="379A99DA" w:rsidR="00CC5376" w:rsidRDefault="00CC5376" w:rsidP="00CC5376">
            <w:pPr>
              <w:spacing w:after="120" w:line="240" w:lineRule="auto"/>
              <w:contextualSpacing/>
              <w:rPr>
                <w:sz w:val="24"/>
                <w:szCs w:val="24"/>
              </w:rPr>
            </w:pPr>
            <w:r>
              <w:rPr>
                <w:sz w:val="24"/>
                <w:szCs w:val="24"/>
              </w:rPr>
              <w:t>16905055,00</w:t>
            </w:r>
          </w:p>
        </w:tc>
      </w:tr>
      <w:tr w:rsidR="00CC5376" w14:paraId="4C0FC287" w14:textId="77777777">
        <w:tblPrEx>
          <w:tblCellMar>
            <w:top w:w="0" w:type="dxa"/>
            <w:bottom w:w="0" w:type="dxa"/>
          </w:tblCellMar>
        </w:tblPrEx>
        <w:tc>
          <w:tcPr>
            <w:tcW w:w="4785" w:type="dxa"/>
          </w:tcPr>
          <w:p w14:paraId="1EA090C6" w14:textId="7CA43F14" w:rsidR="00CC5376" w:rsidRDefault="00CC5376" w:rsidP="00CC5376">
            <w:pPr>
              <w:spacing w:after="120" w:line="240" w:lineRule="auto"/>
              <w:contextualSpacing/>
              <w:rPr>
                <w:sz w:val="24"/>
                <w:szCs w:val="24"/>
              </w:rPr>
            </w:pPr>
            <w:r>
              <w:rPr>
                <w:sz w:val="24"/>
                <w:szCs w:val="24"/>
              </w:rPr>
              <w:t>Обеспечение задатка</w:t>
            </w:r>
          </w:p>
        </w:tc>
        <w:tc>
          <w:tcPr>
            <w:tcW w:w="4786" w:type="dxa"/>
          </w:tcPr>
          <w:p w14:paraId="10DEBD45" w14:textId="0DFDCF37" w:rsidR="00CC5376" w:rsidRDefault="00CC5376" w:rsidP="00CC5376">
            <w:pPr>
              <w:spacing w:after="120" w:line="240" w:lineRule="auto"/>
              <w:contextualSpacing/>
              <w:rPr>
                <w:sz w:val="24"/>
                <w:szCs w:val="24"/>
              </w:rPr>
            </w:pPr>
            <w:r>
              <w:rPr>
                <w:sz w:val="24"/>
                <w:szCs w:val="24"/>
              </w:rPr>
              <w:t>Процент от начальной цены лота</w:t>
            </w:r>
          </w:p>
        </w:tc>
      </w:tr>
      <w:tr w:rsidR="00CC5376" w14:paraId="29EFFDDF" w14:textId="77777777">
        <w:tblPrEx>
          <w:tblCellMar>
            <w:top w:w="0" w:type="dxa"/>
            <w:bottom w:w="0" w:type="dxa"/>
          </w:tblCellMar>
        </w:tblPrEx>
        <w:tc>
          <w:tcPr>
            <w:tcW w:w="4785" w:type="dxa"/>
          </w:tcPr>
          <w:p w14:paraId="13A6934E" w14:textId="4414DF3F" w:rsidR="00CC5376" w:rsidRDefault="00CC5376" w:rsidP="00CC5376">
            <w:pPr>
              <w:spacing w:after="120" w:line="240" w:lineRule="auto"/>
              <w:contextualSpacing/>
              <w:rPr>
                <w:sz w:val="24"/>
                <w:szCs w:val="24"/>
              </w:rPr>
            </w:pPr>
            <w:r>
              <w:rPr>
                <w:sz w:val="24"/>
                <w:szCs w:val="24"/>
              </w:rPr>
              <w:t>Размер задатка</w:t>
            </w:r>
          </w:p>
        </w:tc>
        <w:tc>
          <w:tcPr>
            <w:tcW w:w="4786" w:type="dxa"/>
          </w:tcPr>
          <w:p w14:paraId="786DDE24" w14:textId="5D0338C3" w:rsidR="00CC5376" w:rsidRDefault="00CC5376" w:rsidP="00CC5376">
            <w:pPr>
              <w:spacing w:after="120" w:line="240" w:lineRule="auto"/>
              <w:contextualSpacing/>
              <w:rPr>
                <w:sz w:val="24"/>
                <w:szCs w:val="24"/>
              </w:rPr>
            </w:pPr>
            <w:r>
              <w:rPr>
                <w:sz w:val="24"/>
                <w:szCs w:val="24"/>
              </w:rPr>
              <w:t>10</w:t>
            </w:r>
          </w:p>
        </w:tc>
      </w:tr>
      <w:tr w:rsidR="00CC5376" w14:paraId="0EA99FDD" w14:textId="77777777">
        <w:tblPrEx>
          <w:tblCellMar>
            <w:top w:w="0" w:type="dxa"/>
            <w:bottom w:w="0" w:type="dxa"/>
          </w:tblCellMar>
        </w:tblPrEx>
        <w:tc>
          <w:tcPr>
            <w:tcW w:w="4785" w:type="dxa"/>
          </w:tcPr>
          <w:p w14:paraId="76EB11F9" w14:textId="6FC54CD3" w:rsidR="00CC5376" w:rsidRDefault="00CC5376" w:rsidP="00CC5376">
            <w:pPr>
              <w:spacing w:after="120" w:line="240" w:lineRule="auto"/>
              <w:contextualSpacing/>
              <w:rPr>
                <w:sz w:val="24"/>
                <w:szCs w:val="24"/>
              </w:rPr>
            </w:pPr>
            <w:r>
              <w:rPr>
                <w:sz w:val="24"/>
                <w:szCs w:val="24"/>
              </w:rPr>
              <w:t>Порядок внесения и возврата задатка</w:t>
            </w:r>
          </w:p>
        </w:tc>
        <w:tc>
          <w:tcPr>
            <w:tcW w:w="4786" w:type="dxa"/>
          </w:tcPr>
          <w:p w14:paraId="331D85FA" w14:textId="1D8D2442" w:rsidR="00CC5376" w:rsidRDefault="00CC5376" w:rsidP="00CC5376">
            <w:pPr>
              <w:spacing w:after="120" w:line="240" w:lineRule="auto"/>
              <w:contextualSpacing/>
              <w:rPr>
                <w:sz w:val="24"/>
                <w:szCs w:val="24"/>
              </w:rPr>
            </w:pPr>
            <w:r>
              <w:rPr>
                <w:sz w:val="24"/>
                <w:szCs w:val="24"/>
              </w:rPr>
              <w:t>Для участия в аукционе заявитель должен внести задаток в размере 10% (десять процентов) от начальной цены продажи имущества путем зачисления денежных средств на счет ООО «Элтико» (ИНН 6453122047 ОГРН 1126453002730 КПП 645301001) р/с 40702810656710002378 в ПОВОЛЖСКИЙ БАНК ПАО СБЕРБАНК, к/с 30101810200000000607, БИК 043601607, в срок, не позднее последнего дня приема заявок на участие. В назначении платежа в платежном документе, в соответствии с которым осуществляется внесение задатка, указывается: «Задаток для участия в торгах по продаже имущества Общества с ограниченной ответственностью «Элтико» за лот №1». Задаток считается внесенным своевременно в случае, если на день и время окончания периода приема заявок он зачислен на расчетный счет, указанный в публикации.  Решение об отказе в допуске заявителя к участию в торгах принимается в случаях: если заявка не соответствует требованиям, установленным Законом о банкротстве и указанным в сообщении о проведении торгов; представленные заявителем документы не соответствуют установленным к ним требованиям или недостоверны; поступление задатка на счет, указанный в сообщении о проведении торгов, не подтверждено на дату составления протокола об определении участников торгов. Аукцион проводится путем повышения начальной цены продажи имущества на «шаг» аукциона. Победителем торгов признается участник торгов, предложивший наиболее высокую цену.  Решение организатора торгов об определении победителя торгов принимается в день подведения результатов торгов и оформляется протоколом о результатах проведения торгов. Продажа имущества оформляется договором купли-продажи имущества, который заключает конкурсный управляющий с победителем торгов. В течение 5 дней с даты подписания протокола о результатах торгов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(единственного участника) от подписания договора купли-продажи в течение пяти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предлагает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(единственного участника) торгов. При продаже имущества оплата в соответствии с договором купли-продажи имущества должна быть осуществлена покупателем в течение 30 календарных дней со дня подписания этого договора. Оплата производится в рублях по реквизитам: ООО «Элтико» ИНН 6453122047, р/с 40702 810756000004986, банк получателя: ПОВОЛЖСКИЙ БАНК ПАО СБЕРБАНК, БИК 043601607, к/с 30101810200000000607. В случае неоплаты имущества в течение 30 календарных дней со дня подписания договора купли-продажи, договор подлежит расторжению конкурсным управляющим в одностороннем порядке, путем направления уведомления покупателю имущества. Договор считается расторгнутым по истечении четырнадцати календарных дней с даты направления соответствующего уведомления покупателю имущества. При этом покупатель имущества утрачивает право на возврат уплаченной суммы задатка. Организатор торгов вправе отменить торги в любое время в соответствии с законодательством РФ. При невыполнении покупателем условий по оплате договоров задаток ему не возвращается.</w:t>
            </w:r>
          </w:p>
        </w:tc>
      </w:tr>
      <w:tr w:rsidR="00CC5376" w14:paraId="00ECE70A" w14:textId="77777777">
        <w:tblPrEx>
          <w:tblCellMar>
            <w:top w:w="0" w:type="dxa"/>
            <w:bottom w:w="0" w:type="dxa"/>
          </w:tblCellMar>
        </w:tblPrEx>
        <w:tc>
          <w:tcPr>
            <w:tcW w:w="4785" w:type="dxa"/>
          </w:tcPr>
          <w:p w14:paraId="1C66A52C" w14:textId="7F212BCA" w:rsidR="00CC5376" w:rsidRDefault="00CC5376" w:rsidP="00CC5376">
            <w:pPr>
              <w:spacing w:after="120" w:line="240" w:lineRule="auto"/>
              <w:contextualSpacing/>
              <w:rPr>
                <w:sz w:val="24"/>
                <w:szCs w:val="24"/>
              </w:rPr>
            </w:pPr>
            <w:r>
              <w:rPr>
                <w:sz w:val="24"/>
                <w:szCs w:val="24"/>
              </w:rPr>
              <w:t>Счет для внесения задатка</w:t>
            </w:r>
          </w:p>
        </w:tc>
        <w:tc>
          <w:tcPr>
            <w:tcW w:w="4786" w:type="dxa"/>
          </w:tcPr>
          <w:p w14:paraId="28DB5231" w14:textId="4AB4CA19" w:rsidR="00CC5376" w:rsidRDefault="00CC5376" w:rsidP="00CC5376">
            <w:pPr>
              <w:spacing w:after="120" w:line="240" w:lineRule="auto"/>
              <w:contextualSpacing/>
              <w:rPr>
                <w:sz w:val="24"/>
                <w:szCs w:val="24"/>
              </w:rPr>
            </w:pPr>
            <w:r>
              <w:rPr>
                <w:sz w:val="24"/>
                <w:szCs w:val="24"/>
              </w:rPr>
              <w:t>Получатель ООО «Элтико» (ИНН 6453122047 ОГРН 1126453002730 КПП 645301001) р/с 40702810656710002378 в ПОВОЛЖСКИЙ БАНК ПАО СБЕРБАНК, к/с 30101810200000000607, БИК 043601607</w:t>
            </w:r>
          </w:p>
        </w:tc>
      </w:tr>
    </w:tbl>
    <w:p w14:paraId="6AFDC4F3" w14:textId="14B9FDEC"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CC5376">
        <w:rPr>
          <w:sz w:val="24"/>
          <w:szCs w:val="24"/>
        </w:rPr>
        <w:t>Заявок на данный лот нет.</w:t>
      </w:r>
    </w:p>
    <w:p w14:paraId="24798322"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64A875B5"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2DB89019"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1C7CE5C7"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7E87BCD6"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38644AC3"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7A94FFC4"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4124F5BE"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41F45776"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55CC10C0"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10AB6926"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1AED90A7"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26D312D6"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0A86701D"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6287D03D"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0F4CADD9"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lastRenderedPageBreak/>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0BB610B6"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62ABD667"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754D27C6"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2BFBC886"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75487E3D"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791FE7E3"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580FE7E0"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753F5251"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1945D461"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26F156E5"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139F57E0"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62FAE731"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4E843331"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40ACCA53"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3FDA9EBB"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410837D6"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7352E6A7"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4E6793AC"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769902D3"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670E5495"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2BCFC2C1"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5C6F2BCC"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2FF0081A"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2673A2DE"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3D3BD4D2"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3B6062A4"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7BB50C0F"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6B9C9D86"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7254041B"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1C2E6557"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3AF272E1"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022DE507"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35B7F55E"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6D4CD6FD" w14:textId="77777777" w:rsidR="00A57D49" w:rsidRPr="00A57D49" w:rsidRDefault="00A57D49" w:rsidP="008F7363">
      <w:pPr>
        <w:spacing w:line="240" w:lineRule="auto"/>
        <w:ind w:left="708"/>
        <w:rPr>
          <w:sz w:val="24"/>
          <w:szCs w:val="24"/>
          <w:lang w:val="en-US"/>
        </w:rPr>
      </w:pPr>
    </w:p>
    <w:p w14:paraId="37E08F76" w14:textId="77777777" w:rsidR="008F7363" w:rsidRPr="008C135F" w:rsidRDefault="008F7363" w:rsidP="008F7363">
      <w:pPr>
        <w:spacing w:line="240" w:lineRule="auto"/>
        <w:rPr>
          <w:sz w:val="24"/>
          <w:szCs w:val="24"/>
        </w:rPr>
      </w:pPr>
      <w:r>
        <w:rPr>
          <w:sz w:val="24"/>
          <w:szCs w:val="24"/>
        </w:rPr>
        <w:t xml:space="preserve">   </w:t>
      </w:r>
    </w:p>
    <w:p w14:paraId="3CEC7CE8"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57809E5B"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7C47ED3C" w14:textId="77777777" w:rsidR="0044172D" w:rsidRPr="0044172D" w:rsidRDefault="0044172D" w:rsidP="0044172D">
      <w:pPr>
        <w:spacing w:line="240" w:lineRule="auto"/>
        <w:contextualSpacing/>
        <w:rPr>
          <w:rFonts w:cstheme="minorHAnsi"/>
          <w:sz w:val="24"/>
          <w:szCs w:val="24"/>
        </w:rPr>
      </w:pPr>
    </w:p>
    <w:p w14:paraId="6E651161"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CC5376"/>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D9625"/>
  <w15:docId w15:val="{F88F7AAD-2060-47BC-AAE2-BF3E9003F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3797</Words>
  <Characters>21649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2026-05-19T08:19:00Z</dcterms:created>
  <dcterms:modified xsi:type="dcterms:W3CDTF">2026-05-19T08:19:00Z</dcterms:modified>
</cp:coreProperties>
</file>