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DD995" w14:textId="39162BB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578C5">
        <w:rPr>
          <w:b/>
          <w:sz w:val="24"/>
          <w:szCs w:val="24"/>
        </w:rPr>
        <w:t>АО0003382</w:t>
      </w:r>
      <w:r w:rsidRPr="00BE0A9B">
        <w:rPr>
          <w:b/>
          <w:sz w:val="24"/>
          <w:szCs w:val="24"/>
        </w:rPr>
        <w:t>.</w:t>
      </w:r>
    </w:p>
    <w:p w14:paraId="6E1118FF" w14:textId="0F9A9A17" w:rsidR="009B22E7" w:rsidRPr="00BE0A9B" w:rsidRDefault="005578C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20.04.2026</w:t>
      </w:r>
    </w:p>
    <w:p w14:paraId="20F8CFBF" w14:textId="0F94212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578C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578C5">
        <w:rPr>
          <w:b/>
          <w:sz w:val="24"/>
          <w:szCs w:val="24"/>
        </w:rPr>
        <w:t>АО0003382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C20D9A8" w14:textId="77777777" w:rsidTr="000E46A0">
        <w:tc>
          <w:tcPr>
            <w:tcW w:w="2376" w:type="dxa"/>
          </w:tcPr>
          <w:p w14:paraId="0446957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2E0260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9408B25" w14:textId="77777777" w:rsidTr="000E46A0">
        <w:tc>
          <w:tcPr>
            <w:tcW w:w="2376" w:type="dxa"/>
          </w:tcPr>
          <w:p w14:paraId="634AAB1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2927FE0" w14:textId="14D4DD81" w:rsidR="00EB4646" w:rsidRPr="00BE0A9B" w:rsidRDefault="005578C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7A7225D" w14:textId="77777777" w:rsidTr="000E46A0">
        <w:tc>
          <w:tcPr>
            <w:tcW w:w="2376" w:type="dxa"/>
          </w:tcPr>
          <w:p w14:paraId="0C26CAF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744DB8A" w14:textId="454259C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578C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578C5">
              <w:rPr>
                <w:sz w:val="24"/>
                <w:szCs w:val="24"/>
              </w:rPr>
              <w:t>ОБЩЕСТВО С ОГРАНИЧЕННОЙ ОТВЕТСТВЕННОСТЬЮ "ГОРИЗОНТ"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6EDD54A" w14:textId="77777777" w:rsidTr="000E46A0">
        <w:tc>
          <w:tcPr>
            <w:tcW w:w="2376" w:type="dxa"/>
          </w:tcPr>
          <w:p w14:paraId="21DE0C7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E914AC2" w14:textId="29F1B368" w:rsidR="00EB4646" w:rsidRPr="00BE0A9B" w:rsidRDefault="005578C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по реализации имущества</w:t>
            </w:r>
          </w:p>
        </w:tc>
      </w:tr>
      <w:tr w:rsidR="00EB4646" w:rsidRPr="00BE0A9B" w14:paraId="4D7DAE30" w14:textId="77777777" w:rsidTr="000E46A0">
        <w:tc>
          <w:tcPr>
            <w:tcW w:w="2376" w:type="dxa"/>
          </w:tcPr>
          <w:p w14:paraId="6D1C1F1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AE0CF4D" w14:textId="387C54F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578C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578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82BD6D0" w14:textId="77777777" w:rsidTr="000E46A0">
        <w:tc>
          <w:tcPr>
            <w:tcW w:w="2376" w:type="dxa"/>
          </w:tcPr>
          <w:p w14:paraId="699052F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0CB73F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B6035A8" w14:textId="77777777" w:rsidTr="000E46A0">
        <w:trPr>
          <w:trHeight w:val="690"/>
        </w:trPr>
        <w:tc>
          <w:tcPr>
            <w:tcW w:w="2376" w:type="dxa"/>
          </w:tcPr>
          <w:p w14:paraId="44DCE9D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A03B5BE" w14:textId="3BBF7B32" w:rsidR="004C520C" w:rsidRPr="00BE0A9B" w:rsidRDefault="005578C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492A925D" w14:textId="77777777" w:rsidTr="000E46A0">
        <w:trPr>
          <w:trHeight w:val="135"/>
        </w:trPr>
        <w:tc>
          <w:tcPr>
            <w:tcW w:w="2376" w:type="dxa"/>
          </w:tcPr>
          <w:p w14:paraId="24F73CA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BDDDB15" w14:textId="3BE606DB" w:rsidR="004C520C" w:rsidRPr="00BE0A9B" w:rsidRDefault="005578C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3BB80E7D" w14:textId="77777777" w:rsidTr="000E46A0">
        <w:trPr>
          <w:trHeight w:val="150"/>
        </w:trPr>
        <w:tc>
          <w:tcPr>
            <w:tcW w:w="2376" w:type="dxa"/>
          </w:tcPr>
          <w:p w14:paraId="013DDC8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D428368" w14:textId="02A1C34C" w:rsidR="004C520C" w:rsidRPr="00BE0A9B" w:rsidRDefault="005578C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7160C344" w14:textId="77777777" w:rsidTr="000E46A0">
        <w:trPr>
          <w:trHeight w:val="119"/>
        </w:trPr>
        <w:tc>
          <w:tcPr>
            <w:tcW w:w="2376" w:type="dxa"/>
          </w:tcPr>
          <w:p w14:paraId="1F10B15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E6F5D72" w14:textId="12CDF5E1" w:rsidR="004C520C" w:rsidRPr="00BE0A9B" w:rsidRDefault="005578C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6B6B8A8B" w14:textId="77777777" w:rsidTr="000E46A0">
        <w:trPr>
          <w:trHeight w:val="135"/>
        </w:trPr>
        <w:tc>
          <w:tcPr>
            <w:tcW w:w="2376" w:type="dxa"/>
          </w:tcPr>
          <w:p w14:paraId="282FF44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2BB02E9" w14:textId="025E8638" w:rsidR="004C520C" w:rsidRPr="00BE0A9B" w:rsidRDefault="005578C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05.03.2026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</w:tbl>
    <w:p w14:paraId="17AEF7E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E6900B5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8C5" w14:paraId="3E907B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C71A79" w14:textId="614EFFD9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B4F5C30" w14:textId="34F26636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Протопопов Роман Сергеевич</w:t>
            </w:r>
          </w:p>
        </w:tc>
      </w:tr>
      <w:tr w:rsidR="005578C5" w14:paraId="3B3452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D229BD" w14:textId="2EBA1CDF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49820EF" w14:textId="5247FF3B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526054564508</w:t>
            </w:r>
          </w:p>
        </w:tc>
      </w:tr>
    </w:tbl>
    <w:p w14:paraId="0D4CE48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9E8523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8C5" w14:paraId="67FE36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F0979A" w14:textId="656CDC60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6F4CA35" w14:textId="239F936F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Протопопов Роман Сергеевич</w:t>
            </w:r>
          </w:p>
        </w:tc>
      </w:tr>
      <w:tr w:rsidR="005578C5" w14:paraId="4E8515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73739D" w14:textId="1C4F2A4A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E272361" w14:textId="3BE7D7DA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526054564508</w:t>
            </w:r>
          </w:p>
        </w:tc>
      </w:tr>
      <w:tr w:rsidR="005578C5" w14:paraId="0DA482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A26A4F" w14:textId="24162370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BD536D0" w14:textId="485095D8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"Региональная саморегулируемая организация профессиональных арбитражных управляющих"</w:t>
            </w:r>
          </w:p>
        </w:tc>
      </w:tr>
      <w:tr w:rsidR="005578C5" w14:paraId="10C80B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2CB0FD" w14:textId="005A4F44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C8EE3DA" w14:textId="56915C87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001-6</w:t>
            </w:r>
          </w:p>
        </w:tc>
      </w:tr>
    </w:tbl>
    <w:p w14:paraId="40A781F1" w14:textId="2E6D431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530D29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8C5" w14:paraId="2B60E4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B82ADC" w14:textId="60FE2705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E512E10" w14:textId="6981381C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 Ханты-Мансийского автономного округа - Югры </w:t>
            </w:r>
          </w:p>
        </w:tc>
      </w:tr>
      <w:tr w:rsidR="005578C5" w14:paraId="3E78D0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21F758" w14:textId="112BC93B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51AC15D" w14:textId="1D526F41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А75-9396/2023</w:t>
            </w:r>
          </w:p>
        </w:tc>
      </w:tr>
      <w:tr w:rsidR="005578C5" w14:paraId="58D791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EFDF6E" w14:textId="57D38AD0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C5B6250" w14:textId="7E82C55C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6D0BD51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9FB362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8C5" w14:paraId="636B8D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F63B71" w14:textId="2B84B12D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B533D83" w14:textId="0B014BE5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578C5" w14:paraId="2A60C4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2BC8B1" w14:textId="1C8DD0CF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ABEF243" w14:textId="4BC93FEC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"ГОРИЗОНТ"</w:t>
            </w:r>
          </w:p>
        </w:tc>
      </w:tr>
      <w:tr w:rsidR="005578C5" w14:paraId="399AC8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5FBD10" w14:textId="0790574A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CE50919" w14:textId="02A60F43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"ГОРИЗОНТ"</w:t>
            </w:r>
          </w:p>
        </w:tc>
      </w:tr>
      <w:tr w:rsidR="005578C5" w14:paraId="373DB6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049DA8" w14:textId="47716D4D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620E6AA" w14:textId="37A43E9A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8618002005</w:t>
            </w:r>
          </w:p>
        </w:tc>
      </w:tr>
      <w:tr w:rsidR="005578C5" w14:paraId="352D63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9B3D17" w14:textId="657AFE62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F838FB8" w14:textId="33027BCE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1148601002648</w:t>
            </w:r>
          </w:p>
        </w:tc>
      </w:tr>
      <w:tr w:rsidR="005578C5" w14:paraId="7877EB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3DE86E" w14:textId="3A7DE685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70A7D5B" w14:textId="015460DC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</w:t>
            </w:r>
          </w:p>
        </w:tc>
      </w:tr>
    </w:tbl>
    <w:p w14:paraId="3559BC8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EA1733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8C5" w14:paraId="5C1921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48F308" w14:textId="30B9A6D9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6A03B8B" w14:textId="0EE1D17B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Протопопов Роман Сергеевич</w:t>
            </w:r>
          </w:p>
        </w:tc>
      </w:tr>
      <w:tr w:rsidR="005578C5" w14:paraId="3D5ACA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33B627" w14:textId="5D42A361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9DFE4D7" w14:textId="082E21D2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+79581825583</w:t>
            </w:r>
          </w:p>
        </w:tc>
      </w:tr>
      <w:tr w:rsidR="005578C5" w14:paraId="30A7CE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15560C" w14:textId="6082A431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092F402" w14:textId="6CD4295D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rsprotopopov@mail.ru</w:t>
            </w:r>
          </w:p>
        </w:tc>
      </w:tr>
    </w:tbl>
    <w:p w14:paraId="22CDA9F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6FF6B2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AF0920B" w14:textId="77777777" w:rsidR="005578C5" w:rsidRDefault="005578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EB85A1E" w14:textId="77777777" w:rsidR="005578C5" w:rsidRDefault="005578C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8C5" w14:paraId="799E56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127689" w14:textId="2F2629F1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65A19D7" w14:textId="6B9FF7C7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ООО "Горизонт"</w:t>
            </w:r>
          </w:p>
        </w:tc>
      </w:tr>
      <w:tr w:rsidR="005578C5" w14:paraId="112C45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6A488B" w14:textId="6623C11D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A6DCBB1" w14:textId="44503BA5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и оформляются в форме электронного документа, составляются в произвольной форме на русском языке и должны соответствовать: ФЗ №127 «О несостоятельности (банкротстве)». Прилагаемые к заявке документы представляются в форме электронных документов, подписанных электронной цифровой подписью заявителя. Заявка на участие в торгах должна содержать: а) действительную на день представления заявки на участия в торгах выписку из Единого государственного реестра юридических лиц (для ЮЛ); действительную на день представления заявки на участие в торгах выписку из единого государственного реестра индивидуальных предпринимателей (для ИП); документ, удостоверяющих личность (для ФЛ); б) фирменное наименование (наименование), сведения об организационно-правовой форме, о месте нахождения, почтовый адрес (для ЮЛ), фамилию, имя, отчество, паспортные данные, сведения о месте жительства (для ФЛ или ИП), номер контактного телефона, адрес электронной почты, идентификационный номер налогоплательщика; в) сведения о наличии или об отсутствии заинтересованности претендента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 (АУ), саморегулируемой организации арбитражных управляющих, членом которой является арбитражный управляющий; г) документ, подтверждающие полномочия лица на осуществление действий от имени Заявителя; д) документ, подтверждающий оплату задатка на счет, указанный в сообщении о торгах. Оператор площадки проводит торги, в ходе которых предложения о цене подаются на торговой площадке участниками открыто в ходе проведения торгов. Торги проводятся путем повышения начальной цены продажи на величину, кратную величине «шага аукциона», который составляет 5 (пять) процентов от начальной цены продажи; В торгах могут принимать участие только лица, признанные участниками торгов. </w:t>
            </w:r>
          </w:p>
        </w:tc>
      </w:tr>
      <w:tr w:rsidR="005578C5" w14:paraId="0DC56E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6A97EC" w14:textId="04B46914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6531E7D" w14:textId="77C7A5D0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Здание, назначение: жилое, кадастровый номер: 23:49:0304004:1213; местоположение: Краснодарский край, г.Сочи, Хостинский район, квартал жилой застройки "Красный штурм", Новороссийское шоссе, земельный участок №7; площадь: 443.7.  -Здание, назначение: жилое, кадастровый номер: 23:49:0304004:1214; местоположение: Краснодарский край, г.Сочи, Хостинский район, квартал жилой застройки "Красный штурм", Новороссийское шоссе, земельный участок №7; площадь: 393.5. - Здание, назначение: нежилое, кадастровый номер: 23:49:0304004:1215; местоположение: Краснодарский край, г.Сочи, Хостинский район, квартал жилой застройки "Красный штурм", Новороссийское шоссе, земельный участок №7; площадь: 237.1  -Земельный участок, вид разрешенного использования: для индивидуального жилищного строительства; кадастровый номер: 23:49:0304004:31; Местоположение установлено относительно ориентира, расположенного в границах участка. Почтовый адрес ориентира: край Краснодарский, г. Сочи, р-н Хостинский, квартал жилой застройки "Красный штурм", Новороссийское шоссе, земельный участок № 7; площадь: 1000+/-11</w:t>
            </w:r>
          </w:p>
        </w:tc>
      </w:tr>
      <w:tr w:rsidR="005578C5" w14:paraId="486561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2D6DE8" w14:textId="182FDB31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BDE40B5" w14:textId="41310CE1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408710000,00</w:t>
            </w:r>
          </w:p>
        </w:tc>
      </w:tr>
      <w:tr w:rsidR="005578C5" w14:paraId="21454B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55A95E" w14:textId="7EF89FBE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54F60E7" w14:textId="11C7F85F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578C5" w14:paraId="6BE8E0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6194DF" w14:textId="23153E07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C993091" w14:textId="3F9005D1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20435500,00</w:t>
            </w:r>
          </w:p>
        </w:tc>
      </w:tr>
      <w:tr w:rsidR="005578C5" w14:paraId="305E70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F58BF5" w14:textId="00F94BB8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A072D36" w14:textId="2C1CF5AA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578C5" w14:paraId="54C1EE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0C9A9C" w14:textId="76DA75A8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8941A4E" w14:textId="6E09399F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578C5" w14:paraId="2E68EB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EEB34D" w14:textId="35E0A77E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66150E4" w14:textId="72F471CF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обязан обеспечить поступление задатка на счет, для внесения задатка на участия в трогах.</w:t>
            </w:r>
          </w:p>
        </w:tc>
      </w:tr>
      <w:tr w:rsidR="005578C5" w14:paraId="64731C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31DC05" w14:textId="06865CBA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5D26B82" w14:textId="0943616A" w:rsidR="005578C5" w:rsidRDefault="005578C5" w:rsidP="00557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ОБЩЕСТВО С ОГРАНИЧЕННОЙ ОТВЕТСТВЕННОСТЬЮ "ГОРИЗОНТ", ИНН: 8618002005, КПП 861801001. Юридический адрес компании: 628520, АО Ханты-Мансийский Автономный округ - Югра, р-н Ханты-Мансийский, п. Горноправдинск, ул. Дорожная, д. 2, К.Д. Название банка: ПАО "БАНК УРАЛСИБ" г.Москва БИК банка: 044525787 Корр. счет: 30101810100000000787 Расчетный счет: 40702810900420007026</w:t>
            </w:r>
          </w:p>
        </w:tc>
      </w:tr>
    </w:tbl>
    <w:p w14:paraId="4FBDECD7" w14:textId="78FCC56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5578C5">
        <w:rPr>
          <w:sz w:val="24"/>
          <w:szCs w:val="24"/>
        </w:rPr>
        <w:t>Заявок на данный лот нет.</w:t>
      </w:r>
    </w:p>
    <w:p w14:paraId="4433C6C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15C9B0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8B3346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DED3DD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16B0BD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2B23F1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B2B95E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223518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FFB9D3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lastRenderedPageBreak/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2CBBD9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D345B6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CA3AF0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E7E6EE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371086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25B4C4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38A0DD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242E1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ADE563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E9F1B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8FF6C0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9E017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5044D4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114670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6C0EB5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210DE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C316D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F4BAE5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56C59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8A44E2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257487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983172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51D0A6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625620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32E27A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CB49A6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793F54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2355D7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44E77D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157568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E9E7B1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0E4EE3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99440B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7835E4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5C5CE8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090ABA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9159EE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D7EB69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130025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9D6BFF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E90147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86E04F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FC1CC4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8C78BE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A4DEB6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A4D0F9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578C5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7C9EC"/>
  <w15:docId w15:val="{93252838-F599-443F-9EDD-46E5E7D29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1033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2026-04-20T09:53:00Z</dcterms:created>
  <dcterms:modified xsi:type="dcterms:W3CDTF">2026-04-20T09:53:00Z</dcterms:modified>
</cp:coreProperties>
</file>