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BA330" w14:textId="77777777" w:rsidR="00D7152D" w:rsidRDefault="00E72D30">
      <w:pPr>
        <w:shd w:val="clear" w:color="auto" w:fill="FFFFFF"/>
        <w:spacing w:before="494"/>
        <w:ind w:left="2410" w:right="2390"/>
        <w:jc w:val="center"/>
        <w:rPr>
          <w:b/>
          <w:bCs/>
          <w:color w:val="000000"/>
          <w:spacing w:val="-3"/>
          <w:sz w:val="22"/>
          <w:szCs w:val="22"/>
        </w:rPr>
      </w:pPr>
      <w:r>
        <w:rPr>
          <w:b/>
          <w:bCs/>
          <w:color w:val="000000"/>
          <w:spacing w:val="-3"/>
          <w:sz w:val="22"/>
          <w:szCs w:val="22"/>
        </w:rPr>
        <w:t xml:space="preserve">ДОГОВОР О ЗАДАТКЕ № </w:t>
      </w:r>
    </w:p>
    <w:p w14:paraId="079E3464" w14:textId="04A280D4" w:rsidR="00D7152D" w:rsidRDefault="00E72D30">
      <w:pPr>
        <w:shd w:val="clear" w:color="auto" w:fill="FFFFFF"/>
        <w:tabs>
          <w:tab w:val="left" w:pos="7229"/>
        </w:tabs>
        <w:spacing w:before="226"/>
        <w:ind w:left="24"/>
        <w:jc w:val="center"/>
      </w:pPr>
      <w:r>
        <w:rPr>
          <w:bCs/>
          <w:color w:val="000000"/>
          <w:spacing w:val="-5"/>
          <w:sz w:val="22"/>
          <w:szCs w:val="22"/>
        </w:rPr>
        <w:t xml:space="preserve">г. </w:t>
      </w:r>
      <w:r>
        <w:rPr>
          <w:color w:val="000000"/>
          <w:spacing w:val="-5"/>
          <w:sz w:val="22"/>
          <w:szCs w:val="22"/>
        </w:rPr>
        <w:t>Саратов</w:t>
      </w:r>
      <w:r>
        <w:rPr>
          <w:color w:val="000000"/>
          <w:sz w:val="22"/>
          <w:szCs w:val="22"/>
        </w:rPr>
        <w:t xml:space="preserve">                                                                                          </w:t>
      </w:r>
      <w:r w:rsidR="009C700E">
        <w:rPr>
          <w:color w:val="000000"/>
          <w:sz w:val="22"/>
          <w:szCs w:val="22"/>
        </w:rPr>
        <w:t xml:space="preserve">           </w:t>
      </w:r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 xml:space="preserve">   «</w:t>
      </w:r>
      <w:proofErr w:type="gramEnd"/>
      <w:r>
        <w:rPr>
          <w:color w:val="000000"/>
          <w:sz w:val="22"/>
          <w:szCs w:val="22"/>
        </w:rPr>
        <w:t>___»___________</w:t>
      </w:r>
      <w:r>
        <w:rPr>
          <w:bCs/>
          <w:color w:val="000000"/>
          <w:spacing w:val="-3"/>
          <w:sz w:val="22"/>
          <w:szCs w:val="22"/>
        </w:rPr>
        <w:t xml:space="preserve"> 20</w:t>
      </w:r>
      <w:r w:rsidR="009C700E">
        <w:rPr>
          <w:bCs/>
          <w:color w:val="000000"/>
          <w:spacing w:val="-3"/>
          <w:sz w:val="22"/>
          <w:szCs w:val="22"/>
        </w:rPr>
        <w:t>26</w:t>
      </w:r>
      <w:r>
        <w:rPr>
          <w:bCs/>
          <w:color w:val="000000"/>
          <w:spacing w:val="-3"/>
          <w:sz w:val="22"/>
          <w:szCs w:val="22"/>
        </w:rPr>
        <w:t>г.</w:t>
      </w:r>
    </w:p>
    <w:p w14:paraId="2158390F" w14:textId="77777777" w:rsidR="00D7152D" w:rsidRDefault="00D7152D">
      <w:pPr>
        <w:shd w:val="clear" w:color="auto" w:fill="FFFFFF"/>
        <w:spacing w:line="276" w:lineRule="exact"/>
        <w:ind w:left="17" w:right="12"/>
        <w:jc w:val="both"/>
        <w:rPr>
          <w:b/>
          <w:bCs/>
          <w:color w:val="000000"/>
          <w:sz w:val="22"/>
          <w:szCs w:val="22"/>
        </w:rPr>
      </w:pPr>
    </w:p>
    <w:p w14:paraId="3B4896DC" w14:textId="05138388" w:rsidR="00D7152D" w:rsidRDefault="00E72D30">
      <w:pPr>
        <w:shd w:val="clear" w:color="auto" w:fill="FFFFFF"/>
        <w:spacing w:line="276" w:lineRule="exact"/>
        <w:ind w:right="12" w:firstLine="426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Организатор торгов конкурсный управляющий</w:t>
      </w:r>
      <w:r w:rsidR="009C700E">
        <w:rPr>
          <w:color w:val="000000"/>
          <w:sz w:val="22"/>
          <w:szCs w:val="22"/>
          <w:shd w:val="clear" w:color="auto" w:fill="FFFFFF"/>
        </w:rPr>
        <w:t xml:space="preserve"> ООО «Элтико» Скрипченко Максим Вячеславович действующий на основании решения Арбитражного суда Саратовской области от </w:t>
      </w:r>
      <w:r w:rsidR="009C700E" w:rsidRPr="009C700E">
        <w:rPr>
          <w:color w:val="000000"/>
          <w:sz w:val="22"/>
          <w:szCs w:val="22"/>
          <w:shd w:val="clear" w:color="auto" w:fill="FFFFFF"/>
        </w:rPr>
        <w:t>14.09.2023 года по делу №А57-2569/2023</w:t>
      </w:r>
      <w:r>
        <w:rPr>
          <w:color w:val="000000"/>
          <w:sz w:val="22"/>
          <w:szCs w:val="22"/>
          <w:shd w:val="clear" w:color="auto" w:fill="FFFFFF"/>
        </w:rPr>
        <w:t>, именуемый в дальнейшем «Организатор торгов»,</w:t>
      </w:r>
      <w:r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>с одной стороны,</w:t>
      </w:r>
      <w:r w:rsidR="009C700E"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>и ____________________________________________________________________________________________________________________________________________________________________________, именуем__ в дальнейшем «Заявитель», в лице _______________________ ____________________________________________________, действующего на основании __________________________________________________________, с другой стороны, а вместе именуемые «Стороны», заключили настоящий договор о задатке (далее - «Договор») о нижеследующем:</w:t>
      </w:r>
    </w:p>
    <w:p w14:paraId="2F404E6B" w14:textId="5C2F3689" w:rsidR="00D7152D" w:rsidRPr="009C700E" w:rsidRDefault="00E72D30">
      <w:pPr>
        <w:numPr>
          <w:ilvl w:val="0"/>
          <w:numId w:val="1"/>
        </w:numPr>
        <w:shd w:val="clear" w:color="auto" w:fill="FFFFFF"/>
        <w:tabs>
          <w:tab w:val="clear" w:pos="720"/>
        </w:tabs>
        <w:spacing w:line="276" w:lineRule="exact"/>
        <w:ind w:left="0" w:firstLine="426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val="clear" w:color="auto" w:fill="FFFFFF"/>
        </w:rPr>
        <w:t xml:space="preserve">Подписанием настоящего Договора Заявитель подтверждает свое желание участвовать в открытых торгах, </w:t>
      </w:r>
      <w:r w:rsidRPr="009C700E">
        <w:rPr>
          <w:color w:val="000000"/>
          <w:sz w:val="22"/>
          <w:szCs w:val="22"/>
          <w:shd w:val="clear" w:color="auto" w:fill="FFFFFF"/>
        </w:rPr>
        <w:t xml:space="preserve">проводимых в электронной форме на электронной торговой </w:t>
      </w:r>
      <w:r w:rsidR="009C700E" w:rsidRPr="009C700E">
        <w:rPr>
          <w:color w:val="000000"/>
          <w:sz w:val="22"/>
          <w:szCs w:val="22"/>
          <w:shd w:val="clear" w:color="auto" w:fill="FFFFFF"/>
        </w:rPr>
        <w:t xml:space="preserve">«Евразийская торговая площадка» </w:t>
      </w:r>
      <w:r w:rsidR="009C700E" w:rsidRPr="009C700E">
        <w:rPr>
          <w:sz w:val="22"/>
          <w:szCs w:val="22"/>
        </w:rPr>
        <w:t>https://eurtp.ru/</w:t>
      </w:r>
      <w:r w:rsidRPr="009C700E">
        <w:rPr>
          <w:color w:val="000000"/>
          <w:sz w:val="22"/>
          <w:szCs w:val="22"/>
          <w:shd w:val="clear" w:color="auto" w:fill="FFFFFF"/>
        </w:rPr>
        <w:t xml:space="preserve"> (далее - «Торги») по продаже имущества принадлежащего ООО «</w:t>
      </w:r>
      <w:r w:rsidR="009C700E" w:rsidRPr="009C700E">
        <w:rPr>
          <w:color w:val="000000"/>
          <w:sz w:val="22"/>
          <w:szCs w:val="22"/>
          <w:shd w:val="clear" w:color="auto" w:fill="FFFFFF"/>
        </w:rPr>
        <w:t>Элтико</w:t>
      </w:r>
      <w:r w:rsidRPr="009C700E">
        <w:rPr>
          <w:color w:val="000000"/>
          <w:sz w:val="22"/>
          <w:szCs w:val="22"/>
          <w:shd w:val="clear" w:color="auto" w:fill="FFFFFF"/>
        </w:rPr>
        <w:t>», Лот №</w:t>
      </w:r>
      <w:r w:rsidR="009C700E" w:rsidRPr="009C700E">
        <w:rPr>
          <w:color w:val="000000"/>
          <w:sz w:val="22"/>
          <w:szCs w:val="22"/>
          <w:shd w:val="clear" w:color="auto" w:fill="FFFFFF"/>
        </w:rPr>
        <w:t>1</w:t>
      </w:r>
      <w:r w:rsidRPr="009C700E">
        <w:rPr>
          <w:color w:val="000000"/>
          <w:sz w:val="22"/>
          <w:szCs w:val="22"/>
          <w:shd w:val="clear" w:color="auto" w:fill="FFFFFF"/>
        </w:rPr>
        <w:t xml:space="preserve">, на условиях, указанных в информационном сообщении о проведении Торгов, опубликованном в Едином федеральном реестре сведений о банкротстве, адрес в сети Интернет http://bankrot.fedresurs.ru/, в газете «Коммерсант» и на электронной торговой площадке </w:t>
      </w:r>
      <w:r w:rsidR="009C700E" w:rsidRPr="009C700E">
        <w:rPr>
          <w:color w:val="000000"/>
          <w:sz w:val="22"/>
          <w:szCs w:val="22"/>
          <w:shd w:val="clear" w:color="auto" w:fill="FFFFFF"/>
        </w:rPr>
        <w:t xml:space="preserve">«Евразийская торговая площадка» </w:t>
      </w:r>
      <w:r w:rsidRPr="009C700E">
        <w:rPr>
          <w:color w:val="000000"/>
          <w:sz w:val="22"/>
          <w:szCs w:val="22"/>
          <w:shd w:val="clear" w:color="auto" w:fill="FFFFFF"/>
        </w:rPr>
        <w:t>(</w:t>
      </w:r>
      <w:r w:rsidR="009C700E" w:rsidRPr="009C700E">
        <w:rPr>
          <w:sz w:val="22"/>
          <w:szCs w:val="22"/>
        </w:rPr>
        <w:t>https://eurtp.ru/</w:t>
      </w:r>
      <w:r w:rsidRPr="009C700E">
        <w:rPr>
          <w:color w:val="000000"/>
          <w:sz w:val="22"/>
          <w:szCs w:val="22"/>
          <w:shd w:val="clear" w:color="auto" w:fill="FFFFFF"/>
        </w:rPr>
        <w:t>)</w:t>
      </w:r>
      <w:r w:rsidRPr="009C700E">
        <w:rPr>
          <w:sz w:val="22"/>
          <w:szCs w:val="22"/>
        </w:rPr>
        <w:t>.</w:t>
      </w:r>
      <w:r w:rsidRPr="009C700E">
        <w:rPr>
          <w:color w:val="000000"/>
          <w:sz w:val="22"/>
          <w:szCs w:val="22"/>
          <w:shd w:val="clear" w:color="auto" w:fill="FFFFFF"/>
        </w:rPr>
        <w:t xml:space="preserve"> </w:t>
      </w:r>
    </w:p>
    <w:p w14:paraId="022834F5" w14:textId="76339717" w:rsidR="00D7152D" w:rsidRDefault="00E72D30" w:rsidP="00760E64">
      <w:pPr>
        <w:pStyle w:val="31"/>
        <w:ind w:firstLine="426"/>
        <w:jc w:val="both"/>
      </w:pPr>
      <w:r>
        <w:rPr>
          <w:color w:val="000000"/>
          <w:sz w:val="22"/>
          <w:szCs w:val="22"/>
          <w:shd w:val="clear" w:color="auto" w:fill="FFFFFF"/>
        </w:rPr>
        <w:t xml:space="preserve">Заявитель перечисляет на специальный </w:t>
      </w:r>
      <w:proofErr w:type="spellStart"/>
      <w:r>
        <w:rPr>
          <w:color w:val="000000"/>
          <w:sz w:val="22"/>
          <w:szCs w:val="22"/>
          <w:shd w:val="clear" w:color="auto" w:fill="FFFFFF"/>
        </w:rPr>
        <w:t>задатковый</w:t>
      </w:r>
      <w:proofErr w:type="spellEnd"/>
      <w:r>
        <w:rPr>
          <w:color w:val="000000"/>
          <w:sz w:val="22"/>
          <w:szCs w:val="22"/>
          <w:shd w:val="clear" w:color="auto" w:fill="FFFFFF"/>
        </w:rPr>
        <w:t xml:space="preserve"> счет: </w:t>
      </w:r>
      <w:r>
        <w:rPr>
          <w:bCs/>
          <w:color w:val="000000"/>
          <w:sz w:val="22"/>
          <w:szCs w:val="22"/>
          <w:shd w:val="clear" w:color="auto" w:fill="FFFFFF"/>
        </w:rPr>
        <w:t>Получатель ООО «</w:t>
      </w:r>
      <w:r w:rsidR="009C700E">
        <w:rPr>
          <w:bCs/>
          <w:color w:val="000000"/>
          <w:sz w:val="22"/>
          <w:szCs w:val="22"/>
          <w:shd w:val="clear" w:color="auto" w:fill="FFFFFF"/>
        </w:rPr>
        <w:t>Элтико</w:t>
      </w:r>
      <w:r>
        <w:rPr>
          <w:bCs/>
          <w:color w:val="000000"/>
          <w:sz w:val="22"/>
          <w:szCs w:val="22"/>
          <w:shd w:val="clear" w:color="auto" w:fill="FFFFFF"/>
        </w:rPr>
        <w:t xml:space="preserve">» (ИНН </w:t>
      </w:r>
      <w:r w:rsidR="00FA1E73" w:rsidRPr="00FA1E73">
        <w:rPr>
          <w:bCs/>
          <w:color w:val="000000"/>
          <w:sz w:val="22"/>
          <w:szCs w:val="22"/>
          <w:shd w:val="clear" w:color="auto" w:fill="FFFFFF"/>
        </w:rPr>
        <w:t>6453122047</w:t>
      </w:r>
      <w:r>
        <w:rPr>
          <w:bCs/>
          <w:color w:val="000000"/>
          <w:sz w:val="22"/>
          <w:szCs w:val="22"/>
          <w:shd w:val="clear" w:color="auto" w:fill="FFFFFF"/>
        </w:rPr>
        <w:t>),</w:t>
      </w:r>
      <w:r w:rsidR="00EE63AE">
        <w:rPr>
          <w:bCs/>
          <w:color w:val="000000"/>
          <w:sz w:val="22"/>
          <w:szCs w:val="22"/>
          <w:shd w:val="clear" w:color="auto" w:fill="FFFFFF"/>
        </w:rPr>
        <w:t xml:space="preserve"> расчетный счет </w:t>
      </w:r>
      <w:r w:rsidR="00EE63AE" w:rsidRPr="00EE63AE">
        <w:rPr>
          <w:bCs/>
          <w:color w:val="000000"/>
          <w:sz w:val="22"/>
          <w:szCs w:val="22"/>
          <w:shd w:val="clear" w:color="auto" w:fill="FFFFFF"/>
        </w:rPr>
        <w:t>40702810656710002378</w:t>
      </w:r>
      <w:r w:rsidR="00EE63AE">
        <w:rPr>
          <w:bCs/>
          <w:color w:val="000000"/>
          <w:sz w:val="22"/>
          <w:szCs w:val="22"/>
          <w:shd w:val="clear" w:color="auto" w:fill="FFFFFF"/>
        </w:rPr>
        <w:t xml:space="preserve">, банк получателя </w:t>
      </w:r>
      <w:r w:rsidR="00EE63AE" w:rsidRPr="00EE63AE">
        <w:rPr>
          <w:bCs/>
          <w:color w:val="000000"/>
          <w:sz w:val="22"/>
          <w:szCs w:val="22"/>
          <w:shd w:val="clear" w:color="auto" w:fill="FFFFFF"/>
        </w:rPr>
        <w:t>ПОВОЛЖСКИЙ БАНК ПАО СБЕРБАНК</w:t>
      </w:r>
      <w:r>
        <w:rPr>
          <w:bCs/>
          <w:color w:val="000000"/>
          <w:sz w:val="22"/>
          <w:szCs w:val="22"/>
          <w:shd w:val="clear" w:color="auto" w:fill="FFFFFF"/>
        </w:rPr>
        <w:t xml:space="preserve">, </w:t>
      </w:r>
      <w:r w:rsidR="00EE63AE">
        <w:rPr>
          <w:bCs/>
          <w:color w:val="000000"/>
          <w:sz w:val="22"/>
          <w:szCs w:val="22"/>
          <w:shd w:val="clear" w:color="auto" w:fill="FFFFFF"/>
        </w:rPr>
        <w:t xml:space="preserve">БИК </w:t>
      </w:r>
      <w:r w:rsidR="00EE63AE" w:rsidRPr="00EE63AE">
        <w:rPr>
          <w:bCs/>
          <w:color w:val="000000"/>
          <w:sz w:val="22"/>
          <w:szCs w:val="22"/>
          <w:shd w:val="clear" w:color="auto" w:fill="FFFFFF"/>
        </w:rPr>
        <w:t>043601607</w:t>
      </w:r>
      <w:r w:rsidR="00EE63AE">
        <w:rPr>
          <w:bCs/>
          <w:color w:val="000000"/>
          <w:sz w:val="22"/>
          <w:szCs w:val="22"/>
          <w:shd w:val="clear" w:color="auto" w:fill="FFFFFF"/>
        </w:rPr>
        <w:t xml:space="preserve">, кор. счет </w:t>
      </w:r>
      <w:r w:rsidR="00EE63AE" w:rsidRPr="00EE63AE">
        <w:rPr>
          <w:bCs/>
          <w:color w:val="000000"/>
          <w:sz w:val="22"/>
          <w:szCs w:val="22"/>
          <w:shd w:val="clear" w:color="auto" w:fill="FFFFFF"/>
        </w:rPr>
        <w:t>30101810200000000607</w:t>
      </w:r>
      <w:r w:rsidR="00EE63AE" w:rsidRPr="00EE63AE">
        <w:t xml:space="preserve"> </w:t>
      </w:r>
      <w:r w:rsidR="00EE63AE" w:rsidRPr="00EE63AE">
        <w:rPr>
          <w:bCs/>
          <w:color w:val="000000"/>
          <w:sz w:val="22"/>
          <w:szCs w:val="22"/>
          <w:shd w:val="clear" w:color="auto" w:fill="FFFFFF"/>
        </w:rPr>
        <w:t>ИНН банка 7707083893</w:t>
      </w:r>
      <w:r w:rsidR="00760E64">
        <w:rPr>
          <w:bCs/>
          <w:color w:val="000000"/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 xml:space="preserve">– сумму задатка в размере </w:t>
      </w:r>
      <w:r w:rsidR="00FA1E73" w:rsidRPr="00FA1E73">
        <w:rPr>
          <w:color w:val="000000"/>
          <w:sz w:val="22"/>
          <w:szCs w:val="22"/>
          <w:shd w:val="clear" w:color="auto" w:fill="FFFFFF"/>
        </w:rPr>
        <w:t xml:space="preserve">33 810 110 </w:t>
      </w:r>
      <w:r>
        <w:rPr>
          <w:color w:val="000000"/>
          <w:sz w:val="22"/>
          <w:szCs w:val="22"/>
          <w:shd w:val="clear" w:color="auto" w:fill="FFFFFF"/>
        </w:rPr>
        <w:t>(</w:t>
      </w:r>
      <w:r w:rsidR="00FA1E73">
        <w:rPr>
          <w:color w:val="000000"/>
          <w:sz w:val="22"/>
          <w:szCs w:val="22"/>
          <w:shd w:val="clear" w:color="auto" w:fill="FFFFFF"/>
        </w:rPr>
        <w:t>тридцать три миллиона восемьсот десять тысяч сто десять</w:t>
      </w:r>
      <w:r>
        <w:rPr>
          <w:color w:val="000000"/>
          <w:sz w:val="22"/>
          <w:szCs w:val="22"/>
          <w:shd w:val="clear" w:color="auto" w:fill="FFFFFF"/>
        </w:rPr>
        <w:t xml:space="preserve">) рублей </w:t>
      </w:r>
      <w:r w:rsidR="00FA1E73">
        <w:rPr>
          <w:color w:val="000000"/>
          <w:sz w:val="22"/>
          <w:szCs w:val="22"/>
          <w:shd w:val="clear" w:color="auto" w:fill="FFFFFF"/>
        </w:rPr>
        <w:t>00</w:t>
      </w:r>
      <w:r>
        <w:rPr>
          <w:color w:val="000000"/>
          <w:sz w:val="22"/>
          <w:szCs w:val="22"/>
          <w:shd w:val="clear" w:color="auto" w:fill="FFFFFF"/>
        </w:rPr>
        <w:t xml:space="preserve"> копеек по лоту №</w:t>
      </w:r>
      <w:r w:rsidR="00FA1E73">
        <w:rPr>
          <w:color w:val="000000"/>
          <w:sz w:val="22"/>
          <w:szCs w:val="22"/>
          <w:shd w:val="clear" w:color="auto" w:fill="FFFFFF"/>
        </w:rPr>
        <w:t>1</w:t>
      </w:r>
      <w:r>
        <w:rPr>
          <w:color w:val="000000"/>
          <w:sz w:val="22"/>
          <w:szCs w:val="22"/>
          <w:shd w:val="clear" w:color="auto" w:fill="FFFFFF"/>
        </w:rPr>
        <w:t xml:space="preserve"> в срок, указанный в сообщении о проведении Торгов. Обязанность Заявителя по перечислению задатка считается исполненной в момент зачисления денежных средств на банковский счет Организатора торгов и подтверждается выпиской с указанного счета.</w:t>
      </w:r>
    </w:p>
    <w:p w14:paraId="5366B5AA" w14:textId="6B963C39" w:rsidR="00D7152D" w:rsidRDefault="00E72D30">
      <w:pPr>
        <w:numPr>
          <w:ilvl w:val="0"/>
          <w:numId w:val="1"/>
        </w:numPr>
        <w:shd w:val="clear" w:color="auto" w:fill="FFFFFF"/>
        <w:tabs>
          <w:tab w:val="left" w:pos="0"/>
        </w:tabs>
        <w:spacing w:line="276" w:lineRule="exact"/>
        <w:ind w:left="0" w:firstLine="426"/>
        <w:jc w:val="both"/>
      </w:pPr>
      <w:r>
        <w:rPr>
          <w:color w:val="000000"/>
          <w:sz w:val="22"/>
          <w:szCs w:val="22"/>
          <w:shd w:val="clear" w:color="auto" w:fill="FFFFFF"/>
        </w:rPr>
        <w:t>В случае признания Заявителя победителем Торгов задаток ему не возвращается и засчитывается в счет исполнения обязательства победителя Торгов при заключении договора купли-продажи имущества (уступки прав требования) и имущественных прав по лоту №</w:t>
      </w:r>
      <w:r w:rsidR="00FA1E73">
        <w:rPr>
          <w:color w:val="000000"/>
          <w:sz w:val="22"/>
          <w:szCs w:val="22"/>
          <w:shd w:val="clear" w:color="auto" w:fill="FFFFFF"/>
        </w:rPr>
        <w:t>1</w:t>
      </w:r>
      <w:r>
        <w:rPr>
          <w:color w:val="000000"/>
          <w:sz w:val="22"/>
          <w:szCs w:val="22"/>
          <w:shd w:val="clear" w:color="auto" w:fill="FFFFFF"/>
        </w:rPr>
        <w:t xml:space="preserve">. </w:t>
      </w:r>
    </w:p>
    <w:p w14:paraId="09A14A27" w14:textId="77777777" w:rsidR="00D7152D" w:rsidRDefault="00E72D30">
      <w:pPr>
        <w:numPr>
          <w:ilvl w:val="0"/>
          <w:numId w:val="1"/>
        </w:numPr>
        <w:shd w:val="clear" w:color="auto" w:fill="FFFFFF"/>
        <w:spacing w:line="276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>Организатор торгов обязуется в течение 5 (пяти) рабочих дней со дня подписания Протокола о результатах проведения торгов (далее - «Протокол»)</w:t>
      </w:r>
      <w:r>
        <w:rPr>
          <w:b/>
          <w:bCs/>
          <w:color w:val="000000"/>
          <w:sz w:val="22"/>
          <w:szCs w:val="22"/>
          <w:shd w:val="clear" w:color="auto" w:fill="FFFFFF"/>
        </w:rPr>
        <w:t xml:space="preserve">, </w:t>
      </w:r>
      <w:r>
        <w:rPr>
          <w:color w:val="000000"/>
          <w:sz w:val="22"/>
          <w:szCs w:val="22"/>
          <w:shd w:val="clear" w:color="auto" w:fill="FFFFFF"/>
        </w:rPr>
        <w:t>возвратить Заявителю уплаченную ранее сумму задатка на банковский счет за вычетом суммы комиссии банка за перевод денежных средств, указанный в Договоре, в случаях:</w:t>
      </w:r>
    </w:p>
    <w:p w14:paraId="25427E14" w14:textId="31D34464" w:rsidR="00D7152D" w:rsidRDefault="00E72D30">
      <w:pPr>
        <w:numPr>
          <w:ilvl w:val="0"/>
          <w:numId w:val="2"/>
        </w:numPr>
        <w:shd w:val="clear" w:color="auto" w:fill="FFFFFF"/>
        <w:tabs>
          <w:tab w:val="left" w:pos="1408"/>
          <w:tab w:val="left" w:pos="1799"/>
        </w:tabs>
        <w:spacing w:line="276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>принятия решения Организатором торгов об отказе в допуске Заявителя к участию в Торгах;</w:t>
      </w:r>
    </w:p>
    <w:p w14:paraId="45B0E768" w14:textId="77777777" w:rsidR="00D7152D" w:rsidRDefault="00E72D30">
      <w:pPr>
        <w:numPr>
          <w:ilvl w:val="0"/>
          <w:numId w:val="2"/>
        </w:numPr>
        <w:shd w:val="clear" w:color="auto" w:fill="FFFFFF"/>
        <w:spacing w:line="276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>непризнания Заявителя победителем Торгов в соответствии с Протоколом;</w:t>
      </w:r>
    </w:p>
    <w:p w14:paraId="14916752" w14:textId="77777777" w:rsidR="00D7152D" w:rsidRDefault="00E72D30">
      <w:pPr>
        <w:numPr>
          <w:ilvl w:val="0"/>
          <w:numId w:val="2"/>
        </w:numPr>
        <w:shd w:val="clear" w:color="auto" w:fill="FFFFFF"/>
        <w:tabs>
          <w:tab w:val="left" w:pos="1851"/>
          <w:tab w:val="left" w:pos="2438"/>
          <w:tab w:val="left" w:pos="3912"/>
        </w:tabs>
        <w:spacing w:line="276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>объявления Торгов несостоявшимися.</w:t>
      </w:r>
    </w:p>
    <w:p w14:paraId="46F85212" w14:textId="77777777" w:rsidR="00D7152D" w:rsidRDefault="00E72D30">
      <w:pPr>
        <w:shd w:val="clear" w:color="auto" w:fill="FFFFFF"/>
        <w:tabs>
          <w:tab w:val="left" w:pos="1851"/>
          <w:tab w:val="left" w:pos="2438"/>
          <w:tab w:val="left" w:pos="3912"/>
        </w:tabs>
        <w:spacing w:line="276" w:lineRule="exact"/>
        <w:ind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 xml:space="preserve">В случае представления Заявителем некорректных сведений о банковских реквизитах, возврат задатка производится после представления Организатору торгов Заявителем верных данных реквизитов банковского счета. </w:t>
      </w:r>
    </w:p>
    <w:p w14:paraId="5E23421C" w14:textId="77777777" w:rsidR="00D7152D" w:rsidRDefault="00E72D30">
      <w:pPr>
        <w:numPr>
          <w:ilvl w:val="0"/>
          <w:numId w:val="3"/>
        </w:numPr>
        <w:shd w:val="clear" w:color="auto" w:fill="FFFFFF"/>
        <w:tabs>
          <w:tab w:val="left" w:pos="3096"/>
          <w:tab w:val="left" w:pos="3190"/>
          <w:tab w:val="left" w:pos="4664"/>
        </w:tabs>
        <w:spacing w:line="276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>Заявитель согласен, что задаток не возвращается ему в следующих случаях:</w:t>
      </w:r>
    </w:p>
    <w:p w14:paraId="56DCE61E" w14:textId="58E64233" w:rsidR="00D7152D" w:rsidRDefault="00E72D30">
      <w:pPr>
        <w:numPr>
          <w:ilvl w:val="0"/>
          <w:numId w:val="4"/>
        </w:numPr>
        <w:shd w:val="clear" w:color="auto" w:fill="FFFFFF"/>
        <w:tabs>
          <w:tab w:val="left" w:pos="1786"/>
          <w:tab w:val="left" w:pos="2344"/>
          <w:tab w:val="left" w:pos="2438"/>
          <w:tab w:val="left" w:pos="3912"/>
        </w:tabs>
        <w:spacing w:line="276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>признания Заявителя победителем Торгов и дальнейшего отказа или уклонения его от подписания договора купли-продажи имущества и имущественных прав по лоту №</w:t>
      </w:r>
      <w:r w:rsidR="00FA1E73">
        <w:rPr>
          <w:color w:val="000000"/>
          <w:sz w:val="22"/>
          <w:szCs w:val="22"/>
          <w:shd w:val="clear" w:color="auto" w:fill="FFFFFF"/>
        </w:rPr>
        <w:t>1</w:t>
      </w:r>
      <w:r>
        <w:rPr>
          <w:color w:val="000000"/>
          <w:sz w:val="22"/>
          <w:szCs w:val="22"/>
          <w:shd w:val="clear" w:color="auto" w:fill="FFFFFF"/>
        </w:rPr>
        <w:t>;</w:t>
      </w:r>
    </w:p>
    <w:p w14:paraId="36453C3B" w14:textId="0533EE4C" w:rsidR="00D7152D" w:rsidRDefault="00E72D30">
      <w:pPr>
        <w:numPr>
          <w:ilvl w:val="0"/>
          <w:numId w:val="4"/>
        </w:numPr>
        <w:shd w:val="clear" w:color="auto" w:fill="FFFFFF"/>
        <w:tabs>
          <w:tab w:val="left" w:pos="1786"/>
          <w:tab w:val="left" w:pos="2344"/>
          <w:tab w:val="left" w:pos="2438"/>
          <w:tab w:val="left" w:pos="3912"/>
        </w:tabs>
        <w:spacing w:line="276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>признание Заявителя победителем Торгов и неоплаты им в полном объеме цены лота №</w:t>
      </w:r>
      <w:r w:rsidR="00FA1E73">
        <w:rPr>
          <w:color w:val="000000"/>
          <w:sz w:val="22"/>
          <w:szCs w:val="22"/>
          <w:shd w:val="clear" w:color="auto" w:fill="FFFFFF"/>
        </w:rPr>
        <w:t>1</w:t>
      </w:r>
      <w:r>
        <w:rPr>
          <w:color w:val="000000"/>
          <w:sz w:val="22"/>
          <w:szCs w:val="22"/>
          <w:shd w:val="clear" w:color="auto" w:fill="FFFFFF"/>
        </w:rPr>
        <w:t xml:space="preserve"> в течение 30 дней с даты подписания договора купли-продажи имущества и имущественных прав по лоту №</w:t>
      </w:r>
      <w:r w:rsidR="00FA1E73">
        <w:rPr>
          <w:color w:val="000000"/>
          <w:sz w:val="22"/>
          <w:szCs w:val="22"/>
          <w:shd w:val="clear" w:color="auto" w:fill="FFFFFF"/>
        </w:rPr>
        <w:t>1</w:t>
      </w:r>
      <w:r>
        <w:rPr>
          <w:color w:val="000000"/>
          <w:sz w:val="22"/>
          <w:szCs w:val="22"/>
          <w:shd w:val="clear" w:color="auto" w:fill="FFFFFF"/>
        </w:rPr>
        <w:t>;</w:t>
      </w:r>
    </w:p>
    <w:p w14:paraId="55ADE04D" w14:textId="77777777" w:rsidR="00D7152D" w:rsidRDefault="00E72D30">
      <w:pPr>
        <w:numPr>
          <w:ilvl w:val="0"/>
          <w:numId w:val="5"/>
        </w:numPr>
        <w:shd w:val="clear" w:color="auto" w:fill="FFFFFF"/>
        <w:tabs>
          <w:tab w:val="clear" w:pos="720"/>
          <w:tab w:val="left" w:pos="730"/>
        </w:tabs>
        <w:spacing w:before="5" w:line="274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502F8F20" w14:textId="77777777" w:rsidR="00D7152D" w:rsidRDefault="00E72D30">
      <w:pPr>
        <w:numPr>
          <w:ilvl w:val="0"/>
          <w:numId w:val="5"/>
        </w:numPr>
        <w:shd w:val="clear" w:color="auto" w:fill="FFFFFF"/>
        <w:tabs>
          <w:tab w:val="clear" w:pos="720"/>
          <w:tab w:val="left" w:pos="730"/>
        </w:tabs>
        <w:spacing w:before="5" w:line="274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 xml:space="preserve">Все споры и/или разногласия, возникшие при исполнении настоящего Договора или в связи </w:t>
      </w:r>
      <w:r>
        <w:rPr>
          <w:color w:val="000000"/>
          <w:sz w:val="22"/>
          <w:szCs w:val="22"/>
          <w:shd w:val="clear" w:color="auto" w:fill="FFFFFF"/>
        </w:rPr>
        <w:lastRenderedPageBreak/>
        <w:t>с ним, Стороны урегулируют путем переговоров, в противном случае они подлежат разрешению в Арбитражном суде Ростовской области.</w:t>
      </w:r>
    </w:p>
    <w:p w14:paraId="6E11EDE1" w14:textId="28B6404E" w:rsidR="00D7152D" w:rsidRDefault="00E72D30">
      <w:pPr>
        <w:numPr>
          <w:ilvl w:val="0"/>
          <w:numId w:val="5"/>
        </w:numPr>
        <w:shd w:val="clear" w:color="auto" w:fill="FFFFFF"/>
        <w:tabs>
          <w:tab w:val="left" w:pos="0"/>
        </w:tabs>
        <w:spacing w:before="5" w:line="274" w:lineRule="exact"/>
        <w:ind w:left="0" w:firstLine="426"/>
        <w:jc w:val="both"/>
      </w:pPr>
      <w:r>
        <w:rPr>
          <w:color w:val="000000"/>
          <w:sz w:val="22"/>
          <w:szCs w:val="22"/>
          <w:shd w:val="clear" w:color="auto" w:fill="FFFFFF"/>
        </w:rPr>
        <w:t xml:space="preserve">Настоящий договор размещается в Едином федеральном реестре сведений о банкротстве, адрес в сети Интернет http://bankrot.fedresurs.ru/, в газете «Коммерсант» и на электронной торговой площадке </w:t>
      </w:r>
      <w:r w:rsidR="00FA1E73" w:rsidRPr="00FA1E73">
        <w:rPr>
          <w:color w:val="000000"/>
          <w:sz w:val="22"/>
          <w:szCs w:val="22"/>
          <w:shd w:val="clear" w:color="auto" w:fill="FFFFFF"/>
        </w:rPr>
        <w:t>«Евразийская торговая площадка» (https://eurtp.ru/)</w:t>
      </w:r>
      <w:r>
        <w:rPr>
          <w:color w:val="000000"/>
          <w:sz w:val="22"/>
          <w:szCs w:val="22"/>
          <w:shd w:val="clear" w:color="auto" w:fill="FFFFFF"/>
        </w:rPr>
        <w:t>, в разделе Торгов и подписывается электронной цифровой подписью Организатора торгов.</w:t>
      </w:r>
    </w:p>
    <w:p w14:paraId="5573C80F" w14:textId="126F935E" w:rsidR="00D7152D" w:rsidRDefault="00E72D30">
      <w:pPr>
        <w:numPr>
          <w:ilvl w:val="0"/>
          <w:numId w:val="5"/>
        </w:numPr>
        <w:shd w:val="clear" w:color="auto" w:fill="FFFFFF"/>
        <w:tabs>
          <w:tab w:val="left" w:pos="782"/>
        </w:tabs>
        <w:spacing w:before="5" w:line="274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 xml:space="preserve">Заявитель, как Сторона договора, вносит в настоящий договор данные о себе, номере лота и сумме задатка по лоту.  Внесение Заявителем в договор изменений и дополнений, кроме сведений о себе, номере лота и сумме задатка по лоту, не допускается. </w:t>
      </w:r>
    </w:p>
    <w:p w14:paraId="20BF553B" w14:textId="166D5462" w:rsidR="00D7152D" w:rsidRDefault="00E72D30">
      <w:pPr>
        <w:numPr>
          <w:ilvl w:val="0"/>
          <w:numId w:val="5"/>
        </w:numPr>
        <w:shd w:val="clear" w:color="auto" w:fill="FFFFFF"/>
        <w:spacing w:before="5" w:line="274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 xml:space="preserve"> Заявитель подписывает настоящий договор или его копию (при подписании его в установленном законодательством РФ порядке) своей электронной цифровой </w:t>
      </w:r>
      <w:r w:rsidR="00FA1E73">
        <w:rPr>
          <w:color w:val="000000"/>
          <w:sz w:val="22"/>
          <w:szCs w:val="22"/>
          <w:shd w:val="clear" w:color="auto" w:fill="FFFFFF"/>
        </w:rPr>
        <w:t>подписью при</w:t>
      </w:r>
      <w:r>
        <w:rPr>
          <w:color w:val="000000"/>
          <w:sz w:val="22"/>
          <w:szCs w:val="22"/>
          <w:shd w:val="clear" w:color="auto" w:fill="FFFFFF"/>
        </w:rPr>
        <w:t xml:space="preserve"> подаче заявки на участие в Торгах на электронной торговой площадке </w:t>
      </w:r>
      <w:r w:rsidR="00FA1E73" w:rsidRPr="00FA1E73">
        <w:rPr>
          <w:color w:val="000000"/>
          <w:sz w:val="22"/>
          <w:szCs w:val="22"/>
          <w:shd w:val="clear" w:color="auto" w:fill="FFFFFF"/>
        </w:rPr>
        <w:t>«Евразийская торговая площадка» (https://eurtp.ru/)</w:t>
      </w:r>
      <w:r>
        <w:rPr>
          <w:color w:val="000000"/>
          <w:sz w:val="22"/>
          <w:szCs w:val="22"/>
          <w:shd w:val="clear" w:color="auto" w:fill="FFFFFF"/>
        </w:rPr>
        <w:t xml:space="preserve">, в разделе Торгов. </w:t>
      </w:r>
    </w:p>
    <w:p w14:paraId="444D076F" w14:textId="03DA7894" w:rsidR="00D7152D" w:rsidRDefault="00E72D30">
      <w:pPr>
        <w:numPr>
          <w:ilvl w:val="0"/>
          <w:numId w:val="5"/>
        </w:numPr>
        <w:shd w:val="clear" w:color="auto" w:fill="FFFFFF"/>
        <w:tabs>
          <w:tab w:val="left" w:pos="782"/>
        </w:tabs>
        <w:spacing w:before="5" w:line="274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 xml:space="preserve"> Стороны договора безоговорочно признают, что подписание настоящего договора электронными цифровыми подписями Сторон договора является равнозначным подписанию </w:t>
      </w:r>
      <w:r w:rsidR="00FA1E73">
        <w:rPr>
          <w:color w:val="000000"/>
          <w:sz w:val="22"/>
          <w:szCs w:val="22"/>
          <w:shd w:val="clear" w:color="auto" w:fill="FFFFFF"/>
        </w:rPr>
        <w:t>его Сторонами</w:t>
      </w:r>
      <w:r>
        <w:rPr>
          <w:color w:val="000000"/>
          <w:sz w:val="22"/>
          <w:szCs w:val="22"/>
          <w:shd w:val="clear" w:color="auto" w:fill="FFFFFF"/>
        </w:rPr>
        <w:t xml:space="preserve"> договора в установленном законодательством РФ порядке.</w:t>
      </w:r>
    </w:p>
    <w:p w14:paraId="3784B92F" w14:textId="36207164" w:rsidR="00D7152D" w:rsidRDefault="00E72D30">
      <w:pPr>
        <w:numPr>
          <w:ilvl w:val="0"/>
          <w:numId w:val="5"/>
        </w:numPr>
        <w:shd w:val="clear" w:color="auto" w:fill="FFFFFF"/>
        <w:spacing w:before="5" w:line="274" w:lineRule="exact"/>
        <w:ind w:left="0" w:firstLine="426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val="clear" w:color="auto" w:fill="FFFFFF"/>
        </w:rPr>
        <w:t xml:space="preserve"> Настоящий договор с момента размещения на электронной торговой площадке </w:t>
      </w:r>
      <w:r w:rsidR="00FA1E73" w:rsidRPr="00FA1E73">
        <w:rPr>
          <w:color w:val="000000"/>
          <w:sz w:val="22"/>
          <w:szCs w:val="22"/>
          <w:shd w:val="clear" w:color="auto" w:fill="FFFFFF"/>
        </w:rPr>
        <w:t>«Евразийская торговая площадка» (https://eurtp.ru/)</w:t>
      </w:r>
      <w:r>
        <w:rPr>
          <w:color w:val="000000"/>
          <w:sz w:val="22"/>
          <w:szCs w:val="22"/>
          <w:shd w:val="clear" w:color="auto" w:fill="FFFFFF"/>
        </w:rPr>
        <w:t>, подписания электронной цифровой подписью Заявителя при подаче заявки на участие в Торгах, а также в случае фактического исполнения Заявителем конклюдентных действий, считается вступившим в силу.</w:t>
      </w:r>
    </w:p>
    <w:p w14:paraId="67737DED" w14:textId="77777777" w:rsidR="00D7152D" w:rsidRDefault="00D7152D">
      <w:pPr>
        <w:shd w:val="clear" w:color="auto" w:fill="FFFFFF"/>
        <w:tabs>
          <w:tab w:val="left" w:pos="782"/>
        </w:tabs>
        <w:spacing w:before="5" w:line="274" w:lineRule="exact"/>
        <w:ind w:left="287"/>
        <w:jc w:val="both"/>
      </w:pPr>
    </w:p>
    <w:p w14:paraId="2FE80078" w14:textId="77777777" w:rsidR="00D7152D" w:rsidRDefault="00E72D30">
      <w:pPr>
        <w:shd w:val="clear" w:color="auto" w:fill="FFFFFF"/>
        <w:tabs>
          <w:tab w:val="left" w:pos="2195"/>
        </w:tabs>
        <w:spacing w:line="274" w:lineRule="exact"/>
        <w:ind w:left="185"/>
        <w:jc w:val="center"/>
        <w:rPr>
          <w:b/>
          <w:bCs/>
          <w:color w:val="000000"/>
          <w:spacing w:val="-1"/>
          <w:sz w:val="22"/>
          <w:szCs w:val="22"/>
        </w:rPr>
      </w:pPr>
      <w:r>
        <w:rPr>
          <w:b/>
          <w:bCs/>
          <w:color w:val="000000"/>
          <w:spacing w:val="-1"/>
          <w:sz w:val="22"/>
          <w:szCs w:val="22"/>
        </w:rPr>
        <w:t>Адреса и реквизиты Сторон:</w:t>
      </w:r>
    </w:p>
    <w:p w14:paraId="1C21D6AC" w14:textId="77777777" w:rsidR="00D7152D" w:rsidRDefault="00D7152D">
      <w:pPr>
        <w:shd w:val="clear" w:color="auto" w:fill="FFFFFF"/>
        <w:tabs>
          <w:tab w:val="left" w:pos="2195"/>
        </w:tabs>
        <w:spacing w:line="274" w:lineRule="exact"/>
        <w:ind w:left="185"/>
        <w:jc w:val="center"/>
        <w:rPr>
          <w:b/>
          <w:bCs/>
          <w:color w:val="000000"/>
          <w:spacing w:val="-1"/>
          <w:sz w:val="22"/>
          <w:szCs w:val="22"/>
        </w:rPr>
      </w:pPr>
    </w:p>
    <w:p w14:paraId="0AE8C776" w14:textId="77777777" w:rsidR="00D7152D" w:rsidRDefault="00E72D30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Организатор торгов:</w:t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2E4CE8CD" w14:textId="12901E2E" w:rsidR="00D7152D" w:rsidRDefault="00E72D30">
      <w:pPr>
        <w:pStyle w:val="31"/>
        <w:jc w:val="both"/>
        <w:rPr>
          <w:b/>
          <w:bCs/>
          <w:color w:val="000000"/>
          <w:sz w:val="22"/>
          <w:szCs w:val="22"/>
          <w:shd w:val="clear" w:color="auto" w:fill="FFFFFF"/>
        </w:rPr>
      </w:pPr>
      <w:r>
        <w:rPr>
          <w:b/>
          <w:bCs/>
          <w:color w:val="000000"/>
          <w:sz w:val="22"/>
          <w:szCs w:val="22"/>
          <w:shd w:val="clear" w:color="auto" w:fill="FFFFFF"/>
        </w:rPr>
        <w:t>Конкурсный управляющий ООО «</w:t>
      </w:r>
      <w:r w:rsidR="00FA1E73">
        <w:rPr>
          <w:b/>
          <w:bCs/>
          <w:color w:val="000000"/>
          <w:sz w:val="22"/>
          <w:szCs w:val="22"/>
          <w:shd w:val="clear" w:color="auto" w:fill="FFFFFF"/>
        </w:rPr>
        <w:t>Элтико</w:t>
      </w:r>
      <w:r>
        <w:rPr>
          <w:b/>
          <w:bCs/>
          <w:color w:val="000000"/>
          <w:sz w:val="22"/>
          <w:szCs w:val="22"/>
          <w:shd w:val="clear" w:color="auto" w:fill="FFFFFF"/>
        </w:rPr>
        <w:t xml:space="preserve">» </w:t>
      </w:r>
    </w:p>
    <w:p w14:paraId="4739DF65" w14:textId="289E3C92" w:rsidR="00D7152D" w:rsidRDefault="00E72D30">
      <w:pPr>
        <w:pStyle w:val="31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 xml:space="preserve">ИНН </w:t>
      </w:r>
      <w:r w:rsidR="00FA1E73" w:rsidRPr="00FA1E73">
        <w:rPr>
          <w:color w:val="000000"/>
          <w:sz w:val="22"/>
          <w:szCs w:val="22"/>
          <w:shd w:val="clear" w:color="auto" w:fill="FFFFFF"/>
        </w:rPr>
        <w:t>6453122047</w:t>
      </w:r>
      <w:r>
        <w:rPr>
          <w:color w:val="000000"/>
          <w:sz w:val="22"/>
          <w:szCs w:val="22"/>
          <w:shd w:val="clear" w:color="auto" w:fill="FFFFFF"/>
        </w:rPr>
        <w:t xml:space="preserve">, ОГРН </w:t>
      </w:r>
      <w:r w:rsidR="00FA1E73" w:rsidRPr="00FA1E73">
        <w:rPr>
          <w:color w:val="000000"/>
          <w:sz w:val="22"/>
          <w:szCs w:val="22"/>
          <w:shd w:val="clear" w:color="auto" w:fill="FFFFFF"/>
        </w:rPr>
        <w:t>1126453002730</w:t>
      </w:r>
      <w:r>
        <w:rPr>
          <w:color w:val="000000"/>
          <w:sz w:val="22"/>
          <w:szCs w:val="22"/>
          <w:shd w:val="clear" w:color="auto" w:fill="FFFFFF"/>
        </w:rPr>
        <w:t xml:space="preserve">, </w:t>
      </w:r>
    </w:p>
    <w:p w14:paraId="6252565F" w14:textId="331C0B4A" w:rsidR="00FA1E73" w:rsidRDefault="00E72D30">
      <w:pPr>
        <w:pStyle w:val="31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 xml:space="preserve">Место нахождения: </w:t>
      </w:r>
      <w:r w:rsidR="00FA1E73" w:rsidRPr="00FA1E73">
        <w:rPr>
          <w:color w:val="000000"/>
          <w:sz w:val="22"/>
          <w:szCs w:val="22"/>
          <w:shd w:val="clear" w:color="auto" w:fill="FFFFFF"/>
        </w:rPr>
        <w:tab/>
        <w:t xml:space="preserve">410064, Саратовская Область, </w:t>
      </w:r>
      <w:proofErr w:type="spellStart"/>
      <w:r w:rsidR="00FA1E73" w:rsidRPr="00FA1E73">
        <w:rPr>
          <w:color w:val="000000"/>
          <w:sz w:val="22"/>
          <w:szCs w:val="22"/>
          <w:shd w:val="clear" w:color="auto" w:fill="FFFFFF"/>
        </w:rPr>
        <w:t>г.о</w:t>
      </w:r>
      <w:proofErr w:type="spellEnd"/>
      <w:r w:rsidR="00FA1E73" w:rsidRPr="00FA1E73">
        <w:rPr>
          <w:color w:val="000000"/>
          <w:sz w:val="22"/>
          <w:szCs w:val="22"/>
          <w:shd w:val="clear" w:color="auto" w:fill="FFFFFF"/>
        </w:rPr>
        <w:t xml:space="preserve">. Город Саратов, г Саратов, </w:t>
      </w:r>
      <w:proofErr w:type="spellStart"/>
      <w:r w:rsidR="00FA1E73" w:rsidRPr="00FA1E73">
        <w:rPr>
          <w:color w:val="000000"/>
          <w:sz w:val="22"/>
          <w:szCs w:val="22"/>
          <w:shd w:val="clear" w:color="auto" w:fill="FFFFFF"/>
        </w:rPr>
        <w:t>ул</w:t>
      </w:r>
      <w:proofErr w:type="spellEnd"/>
      <w:r w:rsidR="00FA1E73" w:rsidRPr="00FA1E73">
        <w:rPr>
          <w:color w:val="000000"/>
          <w:sz w:val="22"/>
          <w:szCs w:val="22"/>
          <w:shd w:val="clear" w:color="auto" w:fill="FFFFFF"/>
        </w:rPr>
        <w:t xml:space="preserve"> Им Чемодурова </w:t>
      </w:r>
      <w:proofErr w:type="spellStart"/>
      <w:r w:rsidR="00FA1E73" w:rsidRPr="00FA1E73">
        <w:rPr>
          <w:color w:val="000000"/>
          <w:sz w:val="22"/>
          <w:szCs w:val="22"/>
          <w:shd w:val="clear" w:color="auto" w:fill="FFFFFF"/>
        </w:rPr>
        <w:t>В.и</w:t>
      </w:r>
      <w:proofErr w:type="spellEnd"/>
      <w:r w:rsidR="00FA1E73" w:rsidRPr="00FA1E73">
        <w:rPr>
          <w:color w:val="000000"/>
          <w:sz w:val="22"/>
          <w:szCs w:val="22"/>
          <w:shd w:val="clear" w:color="auto" w:fill="FFFFFF"/>
        </w:rPr>
        <w:t xml:space="preserve">., д. 8А, </w:t>
      </w:r>
      <w:proofErr w:type="spellStart"/>
      <w:r w:rsidR="00FA1E73" w:rsidRPr="00FA1E73">
        <w:rPr>
          <w:color w:val="000000"/>
          <w:sz w:val="22"/>
          <w:szCs w:val="22"/>
          <w:shd w:val="clear" w:color="auto" w:fill="FFFFFF"/>
        </w:rPr>
        <w:t>помещ</w:t>
      </w:r>
      <w:proofErr w:type="spellEnd"/>
      <w:r w:rsidR="00FA1E73" w:rsidRPr="00FA1E73">
        <w:rPr>
          <w:color w:val="000000"/>
          <w:sz w:val="22"/>
          <w:szCs w:val="22"/>
          <w:shd w:val="clear" w:color="auto" w:fill="FFFFFF"/>
        </w:rPr>
        <w:t>. 1</w:t>
      </w:r>
    </w:p>
    <w:p w14:paraId="628590EC" w14:textId="0544DD30" w:rsidR="00EE63AE" w:rsidRPr="00EE63AE" w:rsidRDefault="00EE63AE" w:rsidP="00EE63AE">
      <w:pPr>
        <w:widowControl/>
        <w:spacing w:after="200" w:line="276" w:lineRule="auto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EE63AE">
        <w:rPr>
          <w:bCs/>
          <w:color w:val="000000"/>
          <w:sz w:val="22"/>
          <w:szCs w:val="22"/>
          <w:shd w:val="clear" w:color="auto" w:fill="FFFFFF"/>
        </w:rPr>
        <w:t xml:space="preserve">Получатель ООО «Элтико» (ИНН 6453122047), </w:t>
      </w:r>
    </w:p>
    <w:p w14:paraId="39158EEB" w14:textId="03BE1A89" w:rsidR="00EE63AE" w:rsidRPr="00EE63AE" w:rsidRDefault="00EE63AE" w:rsidP="00EE63AE">
      <w:pPr>
        <w:widowControl/>
        <w:spacing w:line="276" w:lineRule="auto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EE63AE">
        <w:rPr>
          <w:bCs/>
          <w:color w:val="000000"/>
          <w:sz w:val="22"/>
          <w:szCs w:val="22"/>
          <w:shd w:val="clear" w:color="auto" w:fill="FFFFFF"/>
        </w:rPr>
        <w:t xml:space="preserve">Счет получателя №40702810656710002378, </w:t>
      </w:r>
    </w:p>
    <w:p w14:paraId="0B189767" w14:textId="2494493D" w:rsidR="00EE63AE" w:rsidRPr="00EE63AE" w:rsidRDefault="00EE63AE" w:rsidP="00EE63AE">
      <w:pPr>
        <w:widowControl/>
        <w:spacing w:line="276" w:lineRule="auto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EE63AE">
        <w:rPr>
          <w:bCs/>
          <w:color w:val="000000"/>
          <w:sz w:val="22"/>
          <w:szCs w:val="22"/>
          <w:shd w:val="clear" w:color="auto" w:fill="FFFFFF"/>
        </w:rPr>
        <w:t>Банк получателя</w:t>
      </w:r>
      <w:r>
        <w:rPr>
          <w:bCs/>
          <w:color w:val="000000"/>
          <w:sz w:val="22"/>
          <w:szCs w:val="22"/>
          <w:shd w:val="clear" w:color="auto" w:fill="FFFFFF"/>
        </w:rPr>
        <w:t xml:space="preserve"> </w:t>
      </w:r>
      <w:r w:rsidRPr="00EE63AE">
        <w:rPr>
          <w:bCs/>
          <w:color w:val="000000"/>
          <w:sz w:val="22"/>
          <w:szCs w:val="22"/>
          <w:shd w:val="clear" w:color="auto" w:fill="FFFFFF"/>
        </w:rPr>
        <w:t xml:space="preserve">ПОВОЛЖСКИЙ БАНК ПАО СБЕРБАНК, </w:t>
      </w:r>
    </w:p>
    <w:p w14:paraId="49750F94" w14:textId="3651F8A2" w:rsidR="00EE63AE" w:rsidRPr="00EE63AE" w:rsidRDefault="00EE63AE" w:rsidP="00EE63AE">
      <w:pPr>
        <w:widowControl/>
        <w:spacing w:line="276" w:lineRule="auto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EE63AE">
        <w:rPr>
          <w:bCs/>
          <w:color w:val="000000"/>
          <w:sz w:val="22"/>
          <w:szCs w:val="22"/>
          <w:shd w:val="clear" w:color="auto" w:fill="FFFFFF"/>
        </w:rPr>
        <w:t xml:space="preserve">кор. счет №30101810200000000607, </w:t>
      </w:r>
    </w:p>
    <w:p w14:paraId="2AE36D58" w14:textId="6EA509DF" w:rsidR="00EE63AE" w:rsidRPr="00EE63AE" w:rsidRDefault="00EE63AE" w:rsidP="00EE63AE">
      <w:pPr>
        <w:widowControl/>
        <w:spacing w:line="276" w:lineRule="auto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EE63AE">
        <w:rPr>
          <w:bCs/>
          <w:color w:val="000000"/>
          <w:sz w:val="22"/>
          <w:szCs w:val="22"/>
          <w:shd w:val="clear" w:color="auto" w:fill="FFFFFF"/>
        </w:rPr>
        <w:t xml:space="preserve">БИК банка 043601607, </w:t>
      </w:r>
    </w:p>
    <w:p w14:paraId="71E694DE" w14:textId="6B0437CF" w:rsidR="00EE63AE" w:rsidRPr="00EE63AE" w:rsidRDefault="00EE63AE" w:rsidP="00EE63AE">
      <w:pPr>
        <w:widowControl/>
        <w:spacing w:line="276" w:lineRule="auto"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EE63AE">
        <w:rPr>
          <w:bCs/>
          <w:color w:val="000000"/>
          <w:sz w:val="22"/>
          <w:szCs w:val="22"/>
          <w:shd w:val="clear" w:color="auto" w:fill="FFFFFF"/>
        </w:rPr>
        <w:t>ИНН банка 7707083893.</w:t>
      </w:r>
    </w:p>
    <w:p w14:paraId="55E9D798" w14:textId="77777777" w:rsidR="00EE63AE" w:rsidRDefault="00EE63AE">
      <w:pPr>
        <w:pStyle w:val="31"/>
        <w:jc w:val="both"/>
        <w:rPr>
          <w:color w:val="000000"/>
          <w:sz w:val="22"/>
          <w:szCs w:val="22"/>
          <w:shd w:val="clear" w:color="auto" w:fill="FFFFFF"/>
        </w:rPr>
      </w:pPr>
    </w:p>
    <w:p w14:paraId="0A319D7A" w14:textId="77777777" w:rsidR="00D7152D" w:rsidRDefault="00D7152D">
      <w:pPr>
        <w:pStyle w:val="31"/>
        <w:jc w:val="both"/>
        <w:rPr>
          <w:bCs/>
          <w:color w:val="000000"/>
          <w:sz w:val="22"/>
          <w:szCs w:val="22"/>
          <w:shd w:val="clear" w:color="auto" w:fill="FFFFFF"/>
        </w:rPr>
      </w:pPr>
    </w:p>
    <w:p w14:paraId="28E42538" w14:textId="064E0016" w:rsidR="00D7152D" w:rsidRDefault="00E72D30">
      <w:pPr>
        <w:pStyle w:val="31"/>
        <w:spacing w:after="40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_____________________</w:t>
      </w:r>
      <w:proofErr w:type="gramStart"/>
      <w:r>
        <w:rPr>
          <w:rFonts w:eastAsia="Arial"/>
          <w:sz w:val="22"/>
          <w:szCs w:val="22"/>
        </w:rPr>
        <w:t xml:space="preserve">_  </w:t>
      </w:r>
      <w:r>
        <w:rPr>
          <w:rFonts w:eastAsia="Arial"/>
          <w:b/>
          <w:sz w:val="22"/>
          <w:szCs w:val="22"/>
        </w:rPr>
        <w:t>/</w:t>
      </w:r>
      <w:proofErr w:type="gramEnd"/>
      <w:r>
        <w:rPr>
          <w:rFonts w:eastAsia="Arial"/>
          <w:b/>
          <w:sz w:val="22"/>
          <w:szCs w:val="22"/>
        </w:rPr>
        <w:t xml:space="preserve"> </w:t>
      </w:r>
      <w:r w:rsidR="00FA1E73">
        <w:rPr>
          <w:rFonts w:eastAsia="Arial"/>
          <w:b/>
          <w:sz w:val="22"/>
          <w:szCs w:val="22"/>
        </w:rPr>
        <w:t>М</w:t>
      </w:r>
      <w:r>
        <w:rPr>
          <w:rFonts w:eastAsia="Arial"/>
          <w:b/>
          <w:sz w:val="22"/>
          <w:szCs w:val="22"/>
        </w:rPr>
        <w:t>.</w:t>
      </w:r>
      <w:r w:rsidR="00FA1E73">
        <w:rPr>
          <w:rFonts w:eastAsia="Arial"/>
          <w:b/>
          <w:sz w:val="22"/>
          <w:szCs w:val="22"/>
        </w:rPr>
        <w:t>В</w:t>
      </w:r>
      <w:r>
        <w:rPr>
          <w:rFonts w:eastAsia="Arial"/>
          <w:b/>
          <w:sz w:val="22"/>
          <w:szCs w:val="22"/>
        </w:rPr>
        <w:t>. С</w:t>
      </w:r>
      <w:r w:rsidR="00FA1E73">
        <w:rPr>
          <w:rFonts w:eastAsia="Arial"/>
          <w:b/>
          <w:sz w:val="22"/>
          <w:szCs w:val="22"/>
        </w:rPr>
        <w:t>крипченко</w:t>
      </w:r>
      <w:r>
        <w:rPr>
          <w:rFonts w:eastAsia="Arial"/>
          <w:b/>
          <w:sz w:val="22"/>
          <w:szCs w:val="22"/>
        </w:rPr>
        <w:t xml:space="preserve"> /</w:t>
      </w:r>
      <w:r>
        <w:rPr>
          <w:rFonts w:eastAsia="Arial"/>
          <w:sz w:val="22"/>
          <w:szCs w:val="22"/>
        </w:rPr>
        <w:t xml:space="preserve"> </w:t>
      </w:r>
    </w:p>
    <w:p w14:paraId="083B6E92" w14:textId="77777777" w:rsidR="00D7152D" w:rsidRDefault="00D7152D">
      <w:pPr>
        <w:pStyle w:val="31"/>
      </w:pPr>
    </w:p>
    <w:p w14:paraId="409B9D80" w14:textId="77777777" w:rsidR="00D7152D" w:rsidRDefault="00D7152D">
      <w:pPr>
        <w:pStyle w:val="31"/>
        <w:rPr>
          <w:sz w:val="22"/>
          <w:szCs w:val="22"/>
        </w:rPr>
      </w:pPr>
    </w:p>
    <w:p w14:paraId="0AD2239A" w14:textId="77777777" w:rsidR="00D7152D" w:rsidRDefault="00E72D3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Заявитель:</w:t>
      </w:r>
    </w:p>
    <w:p w14:paraId="2647CABE" w14:textId="77777777" w:rsidR="00D7152D" w:rsidRDefault="00E72D3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</w:t>
      </w:r>
    </w:p>
    <w:p w14:paraId="37B00BB6" w14:textId="77777777" w:rsidR="00D7152D" w:rsidRDefault="00E72D3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</w:t>
      </w:r>
    </w:p>
    <w:p w14:paraId="6FF009C1" w14:textId="77777777" w:rsidR="00D7152D" w:rsidRDefault="00E72D3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</w:t>
      </w:r>
    </w:p>
    <w:p w14:paraId="7028B774" w14:textId="77777777" w:rsidR="00D7152D" w:rsidRDefault="00E72D3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</w:t>
      </w:r>
    </w:p>
    <w:p w14:paraId="4F015166" w14:textId="77777777" w:rsidR="00D7152D" w:rsidRDefault="00E72D3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</w:t>
      </w:r>
    </w:p>
    <w:p w14:paraId="46C3CCEB" w14:textId="77777777" w:rsidR="00D7152D" w:rsidRDefault="00E72D3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</w:t>
      </w:r>
    </w:p>
    <w:sectPr w:rsidR="00D7152D">
      <w:footerReference w:type="default" r:id="rId7"/>
      <w:pgSz w:w="11906" w:h="16838"/>
      <w:pgMar w:top="993" w:right="1089" w:bottom="777" w:left="1304" w:header="0" w:footer="825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718EE" w14:textId="77777777" w:rsidR="005C1B03" w:rsidRDefault="00E72D30">
      <w:r>
        <w:separator/>
      </w:r>
    </w:p>
  </w:endnote>
  <w:endnote w:type="continuationSeparator" w:id="0">
    <w:p w14:paraId="04D8A062" w14:textId="77777777" w:rsidR="005C1B03" w:rsidRDefault="00E72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default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2934190"/>
    </w:sdtPr>
    <w:sdtEndPr>
      <w:rPr>
        <w:sz w:val="24"/>
      </w:rPr>
    </w:sdtEndPr>
    <w:sdtContent>
      <w:p w14:paraId="6235AFE5" w14:textId="77777777" w:rsidR="00D7152D" w:rsidRDefault="00E72D30">
        <w:pPr>
          <w:pStyle w:val="a9"/>
          <w:jc w:val="right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sz w:val="24"/>
          </w:rPr>
          <w:t>1</w:t>
        </w:r>
        <w:r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22CE9" w14:textId="77777777" w:rsidR="005C1B03" w:rsidRDefault="00E72D30">
      <w:r>
        <w:separator/>
      </w:r>
    </w:p>
  </w:footnote>
  <w:footnote w:type="continuationSeparator" w:id="0">
    <w:p w14:paraId="14E1506C" w14:textId="77777777" w:rsidR="005C1B03" w:rsidRDefault="00E72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487A"/>
    <w:multiLevelType w:val="multilevel"/>
    <w:tmpl w:val="0191487A"/>
    <w:lvl w:ilvl="0">
      <w:start w:val="5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left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left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1" w15:restartNumberingAfterBreak="0">
    <w:nsid w:val="0AA0460F"/>
    <w:multiLevelType w:val="multilevel"/>
    <w:tmpl w:val="0AA0460F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2" w15:restartNumberingAfterBreak="0">
    <w:nsid w:val="12D77784"/>
    <w:multiLevelType w:val="multilevel"/>
    <w:tmpl w:val="12D77784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cs="Times New Roman" w:hint="default"/>
        <w:sz w:val="22"/>
      </w:rPr>
    </w:lvl>
    <w:lvl w:ilvl="1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13A41E13"/>
    <w:multiLevelType w:val="multilevel"/>
    <w:tmpl w:val="13A41E13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4" w15:restartNumberingAfterBreak="0">
    <w:nsid w:val="2BFD4FC5"/>
    <w:multiLevelType w:val="multilevel"/>
    <w:tmpl w:val="2BFD4FC5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cs="Times New Roman" w:hint="default"/>
        <w:sz w:val="22"/>
      </w:rPr>
    </w:lvl>
    <w:lvl w:ilvl="1">
      <w:start w:val="1"/>
      <w:numFmt w:val="bullet"/>
      <w:lvlText w:val=""/>
      <w:lvlJc w:val="left"/>
      <w:pPr>
        <w:tabs>
          <w:tab w:val="left" w:pos="1080"/>
        </w:tabs>
        <w:ind w:left="1080" w:hanging="360"/>
      </w:pPr>
      <w:rPr>
        <w:rFonts w:ascii="Wingdings" w:hAnsi="Wingdings" w:cs="Times New Roman" w:hint="default"/>
      </w:rPr>
    </w:lvl>
    <w:lvl w:ilvl="2">
      <w:start w:val="1"/>
      <w:numFmt w:val="bullet"/>
      <w:lvlText w:val=""/>
      <w:lvlJc w:val="left"/>
      <w:pPr>
        <w:tabs>
          <w:tab w:val="left" w:pos="1440"/>
        </w:tabs>
        <w:ind w:left="144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"/>
      <w:lvlJc w:val="left"/>
      <w:pPr>
        <w:tabs>
          <w:tab w:val="left" w:pos="1800"/>
        </w:tabs>
        <w:ind w:left="180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"/>
      <w:lvlJc w:val="left"/>
      <w:pPr>
        <w:tabs>
          <w:tab w:val="left" w:pos="2160"/>
        </w:tabs>
        <w:ind w:left="216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"/>
      <w:lvlJc w:val="left"/>
      <w:pPr>
        <w:tabs>
          <w:tab w:val="left" w:pos="2520"/>
        </w:tabs>
        <w:ind w:left="25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"/>
      <w:lvlJc w:val="left"/>
      <w:pPr>
        <w:tabs>
          <w:tab w:val="left" w:pos="2880"/>
        </w:tabs>
        <w:ind w:left="2880" w:hanging="360"/>
      </w:pPr>
      <w:rPr>
        <w:rFonts w:ascii="Wingdings" w:hAnsi="Wingdings" w:cs="Times New Roman" w:hint="default"/>
      </w:rPr>
    </w:lvl>
    <w:lvl w:ilvl="7">
      <w:start w:val="1"/>
      <w:numFmt w:val="bullet"/>
      <w:lvlText w:val=""/>
      <w:lvlJc w:val="left"/>
      <w:pPr>
        <w:tabs>
          <w:tab w:val="left" w:pos="3240"/>
        </w:tabs>
        <w:ind w:left="324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"/>
      <w:lvlJc w:val="left"/>
      <w:pPr>
        <w:tabs>
          <w:tab w:val="left" w:pos="3600"/>
        </w:tabs>
        <w:ind w:left="3600" w:hanging="360"/>
      </w:pPr>
      <w:rPr>
        <w:rFonts w:ascii="Wingdings" w:hAnsi="Wingdings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246"/>
    <w:rsid w:val="00000493"/>
    <w:rsid w:val="00082221"/>
    <w:rsid w:val="001C5CCB"/>
    <w:rsid w:val="001F1734"/>
    <w:rsid w:val="002301A0"/>
    <w:rsid w:val="00242E78"/>
    <w:rsid w:val="00282319"/>
    <w:rsid w:val="00283907"/>
    <w:rsid w:val="002864F6"/>
    <w:rsid w:val="00291CB8"/>
    <w:rsid w:val="002E72AE"/>
    <w:rsid w:val="00326605"/>
    <w:rsid w:val="0039276B"/>
    <w:rsid w:val="004036CE"/>
    <w:rsid w:val="004361AD"/>
    <w:rsid w:val="00453446"/>
    <w:rsid w:val="004F60AF"/>
    <w:rsid w:val="00513341"/>
    <w:rsid w:val="005A00E6"/>
    <w:rsid w:val="005C1B03"/>
    <w:rsid w:val="0066477A"/>
    <w:rsid w:val="00760E64"/>
    <w:rsid w:val="008013F1"/>
    <w:rsid w:val="008F6558"/>
    <w:rsid w:val="009B70D0"/>
    <w:rsid w:val="009C700E"/>
    <w:rsid w:val="00A66B44"/>
    <w:rsid w:val="00BB198F"/>
    <w:rsid w:val="00C528F5"/>
    <w:rsid w:val="00D00152"/>
    <w:rsid w:val="00D2469B"/>
    <w:rsid w:val="00D33246"/>
    <w:rsid w:val="00D45473"/>
    <w:rsid w:val="00D7152D"/>
    <w:rsid w:val="00D76614"/>
    <w:rsid w:val="00E00848"/>
    <w:rsid w:val="00E119A9"/>
    <w:rsid w:val="00E54510"/>
    <w:rsid w:val="00E72D30"/>
    <w:rsid w:val="00EE63AE"/>
    <w:rsid w:val="00F42D3B"/>
    <w:rsid w:val="00F73C50"/>
    <w:rsid w:val="00FA1E73"/>
    <w:rsid w:val="05AB4C82"/>
    <w:rsid w:val="726E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3DCD"/>
  <w15:docId w15:val="{9E5E4B58-152F-4D8A-9531-570C302D1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index heading" w:qFormat="1"/>
    <w:lsdException w:name="caption" w:qFormat="1"/>
    <w:lsdException w:name="List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uppressAutoHyphens/>
    </w:pPr>
    <w:rPr>
      <w:color w:val="00000A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i/>
      <w:iCs/>
    </w:rPr>
  </w:style>
  <w:style w:type="character" w:styleId="a4">
    <w:name w:val="Hyperlink"/>
    <w:basedOn w:val="a0"/>
    <w:qFormat/>
    <w:rPr>
      <w:color w:val="0000FF" w:themeColor="hyperlink"/>
      <w:u w:val="single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header"/>
    <w:basedOn w:val="a"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qFormat/>
    <w:pPr>
      <w:spacing w:after="120"/>
    </w:p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footer"/>
    <w:basedOn w:val="a"/>
    <w:link w:val="aa"/>
    <w:uiPriority w:val="99"/>
    <w:qFormat/>
    <w:pPr>
      <w:tabs>
        <w:tab w:val="center" w:pos="4677"/>
        <w:tab w:val="right" w:pos="9355"/>
      </w:tabs>
    </w:pPr>
  </w:style>
  <w:style w:type="paragraph" w:styleId="ab">
    <w:name w:val="List"/>
    <w:basedOn w:val="a7"/>
    <w:qFormat/>
    <w:rPr>
      <w:rFonts w:cs="Tahoma"/>
    </w:rPr>
  </w:style>
  <w:style w:type="character" w:customStyle="1" w:styleId="WW8Num1z0">
    <w:name w:val="WW8Num1z0"/>
    <w:qFormat/>
    <w:rPr>
      <w:rFonts w:ascii="Times New Roman" w:hAnsi="Times New Roman" w:cs="Times New Roman"/>
    </w:rPr>
  </w:style>
  <w:style w:type="character" w:customStyle="1" w:styleId="WW8Num1z1">
    <w:name w:val="WW8Num1z1"/>
    <w:qFormat/>
    <w:rPr>
      <w:rFonts w:ascii="OpenSymbol" w:hAnsi="OpenSymbol" w:cs="OpenSymbol"/>
    </w:rPr>
  </w:style>
  <w:style w:type="character" w:customStyle="1" w:styleId="WW8Num1z3">
    <w:name w:val="WW8Num1z3"/>
    <w:qFormat/>
    <w:rPr>
      <w:rFonts w:ascii="Symbol" w:hAnsi="Symbol" w:cs="OpenSymbol"/>
    </w:rPr>
  </w:style>
  <w:style w:type="character" w:customStyle="1" w:styleId="WW8Num3z3">
    <w:name w:val="WW8Num3z3"/>
    <w:qFormat/>
    <w:rPr>
      <w:rFonts w:ascii="Symbol" w:hAnsi="Symbol" w:cs="OpenSymbol"/>
    </w:rPr>
  </w:style>
  <w:style w:type="character" w:customStyle="1" w:styleId="WW8Num4z0">
    <w:name w:val="WW8Num4z0"/>
    <w:qFormat/>
    <w:rPr>
      <w:rFonts w:ascii="Times New Roman" w:hAnsi="Times New Roman" w:cs="Times New Roman"/>
    </w:rPr>
  </w:style>
  <w:style w:type="character" w:customStyle="1" w:styleId="2">
    <w:name w:val="Основной шрифт абзаца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8Num2z0">
    <w:name w:val="WW8Num2z0"/>
    <w:qFormat/>
    <w:rPr>
      <w:rFonts w:ascii="Times New Roman" w:hAnsi="Times New Roman" w:cs="Times New Roman"/>
    </w:rPr>
  </w:style>
  <w:style w:type="character" w:customStyle="1" w:styleId="WW8Num3z0">
    <w:name w:val="WW8Num3z0"/>
    <w:qFormat/>
    <w:rPr>
      <w:rFonts w:ascii="Times New Roman" w:hAnsi="Times New Roman" w:cs="Times New Roman"/>
    </w:rPr>
  </w:style>
  <w:style w:type="character" w:customStyle="1" w:styleId="WW-Absatz-Standardschriftart1">
    <w:name w:val="WW-Absatz-Standardschriftart1"/>
    <w:qFormat/>
  </w:style>
  <w:style w:type="character" w:customStyle="1" w:styleId="1">
    <w:name w:val="Основной шрифт абзаца1"/>
    <w:qFormat/>
  </w:style>
  <w:style w:type="character" w:customStyle="1" w:styleId="-">
    <w:name w:val="Интернет-ссылка"/>
    <w:qFormat/>
    <w:rPr>
      <w:color w:val="000080"/>
      <w:u w:val="single"/>
    </w:rPr>
  </w:style>
  <w:style w:type="character" w:customStyle="1" w:styleId="ac">
    <w:name w:val="Маркеры списка"/>
    <w:qFormat/>
    <w:rPr>
      <w:rFonts w:ascii="OpenSymbol" w:eastAsia="OpenSymbol" w:hAnsi="OpenSymbol" w:cs="OpenSymbol"/>
    </w:rPr>
  </w:style>
  <w:style w:type="character" w:customStyle="1" w:styleId="ad">
    <w:name w:val="Символ нумерации"/>
    <w:qFormat/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Times New Roman"/>
      <w:sz w:val="22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  <w:sz w:val="22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Times New Roman"/>
      <w:sz w:val="22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paragraph" w:customStyle="1" w:styleId="10">
    <w:name w:val="Заголовок1"/>
    <w:basedOn w:val="a"/>
    <w:next w:val="a7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20">
    <w:name w:val="Название2"/>
    <w:basedOn w:val="a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1">
    <w:name w:val="Указатель2"/>
    <w:basedOn w:val="a"/>
    <w:qFormat/>
    <w:pPr>
      <w:suppressLineNumbers/>
    </w:pPr>
    <w:rPr>
      <w:rFonts w:cs="Tahoma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Tahoma"/>
    </w:rPr>
  </w:style>
  <w:style w:type="paragraph" w:customStyle="1" w:styleId="ConsNonformat">
    <w:name w:val="ConsNonformat"/>
    <w:qFormat/>
    <w:pPr>
      <w:widowControl w:val="0"/>
      <w:suppressAutoHyphens/>
      <w:ind w:right="19772"/>
    </w:pPr>
    <w:rPr>
      <w:rFonts w:ascii="Courier New" w:eastAsia="Arial" w:hAnsi="Courier New" w:cs="Courier New"/>
      <w:color w:val="00000A"/>
      <w:lang w:eastAsia="ar-SA"/>
    </w:rPr>
  </w:style>
  <w:style w:type="paragraph" w:customStyle="1" w:styleId="ConsNormal">
    <w:name w:val="ConsNormal"/>
    <w:qFormat/>
    <w:pPr>
      <w:widowControl w:val="0"/>
      <w:suppressAutoHyphens/>
      <w:ind w:right="19772" w:firstLine="720"/>
    </w:pPr>
    <w:rPr>
      <w:rFonts w:ascii="Arial" w:eastAsia="Arial" w:hAnsi="Arial" w:cs="Arial"/>
      <w:color w:val="00000A"/>
      <w:lang w:eastAsia="ar-SA"/>
    </w:rPr>
  </w:style>
  <w:style w:type="paragraph" w:customStyle="1" w:styleId="31">
    <w:name w:val="Основной текст 31"/>
    <w:basedOn w:val="a"/>
    <w:qFormat/>
    <w:pPr>
      <w:widowControl/>
    </w:pPr>
  </w:style>
  <w:style w:type="character" w:customStyle="1" w:styleId="aa">
    <w:name w:val="Нижний колонтитул Знак"/>
    <w:basedOn w:val="a0"/>
    <w:link w:val="a9"/>
    <w:uiPriority w:val="99"/>
    <w:qFormat/>
    <w:rPr>
      <w:color w:val="00000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__________________Утверждаю</vt:lpstr>
    </vt:vector>
  </TitlesOfParts>
  <Company>DNS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__________________Утверждаю</dc:title>
  <dc:creator>Мартиросян</dc:creator>
  <cp:lastModifiedBy>PC-2</cp:lastModifiedBy>
  <cp:revision>7</cp:revision>
  <cp:lastPrinted>2007-06-26T14:45:00Z</cp:lastPrinted>
  <dcterms:created xsi:type="dcterms:W3CDTF">2023-12-04T11:57:00Z</dcterms:created>
  <dcterms:modified xsi:type="dcterms:W3CDTF">2026-03-31T05:52:00Z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DNS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1049-12.2.0.19307</vt:lpwstr>
  </property>
  <property fmtid="{D5CDD505-2E9C-101B-9397-08002B2CF9AE}" pid="10" name="ICV">
    <vt:lpwstr>9A96D8BF2C434DCCA31261694B1561DC_13</vt:lpwstr>
  </property>
</Properties>
</file>