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Абзац списка"/>
        <w:shd w:val="clear" w:color="auto" w:fill="ffffff"/>
        <w:tabs>
          <w:tab w:val="left" w:pos="1080"/>
          <w:tab w:val="left" w:pos="2410"/>
        </w:tabs>
        <w:ind w:left="0" w:right="2" w:firstLine="0"/>
        <w:jc w:val="center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задатка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____________ 20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  <w:rPr>
          <w:b w:val="1"/>
          <w:bCs w:val="1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_______________________________(</w:t>
      </w:r>
      <w:r>
        <w:rPr>
          <w:rtl w:val="0"/>
          <w:lang w:val="ru-RU"/>
        </w:rPr>
        <w:t>далее «Претендент»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 xml:space="preserve">в лице </w:t>
      </w:r>
      <w:r>
        <w:rPr>
          <w:rtl w:val="0"/>
          <w:lang w:val="ru-RU"/>
        </w:rPr>
        <w:t xml:space="preserve">_________________ </w:t>
      </w:r>
      <w:r>
        <w:rPr>
          <w:rtl w:val="0"/>
          <w:lang w:val="ru-RU"/>
        </w:rPr>
        <w:t xml:space="preserve">действующего на основании </w:t>
      </w:r>
      <w:r>
        <w:rPr>
          <w:rtl w:val="0"/>
          <w:lang w:val="ru-RU"/>
        </w:rPr>
        <w:t xml:space="preserve">_____________________________ </w:t>
      </w:r>
      <w:r>
        <w:rPr>
          <w:rtl w:val="0"/>
          <w:lang w:val="ru-RU"/>
        </w:rPr>
        <w:t>с одной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 </w:t>
      </w:r>
      <w:r>
        <w:rPr>
          <w:rtl w:val="0"/>
          <w:lang w:val="ru-RU"/>
        </w:rPr>
        <w:t>Айвазян Грайр Арутюнович</w:t>
      </w:r>
      <w:r>
        <w:rPr>
          <w:rtl w:val="0"/>
          <w:lang w:val="ru-RU"/>
        </w:rPr>
        <w:t xml:space="preserve"> (</w:t>
      </w:r>
      <w:r>
        <w:rPr>
          <w:rtl w:val="0"/>
          <w:lang w:val="ru-RU"/>
        </w:rPr>
        <w:t xml:space="preserve">ИНН </w:t>
      </w:r>
      <w:r>
        <w:rPr>
          <w:rtl w:val="0"/>
          <w:lang w:val="ru-RU"/>
        </w:rPr>
        <w:t xml:space="preserve">402915433710, </w:t>
      </w:r>
      <w:r>
        <w:rPr>
          <w:rtl w:val="0"/>
          <w:lang w:val="ru-RU"/>
        </w:rPr>
        <w:t>дата рождения</w:t>
      </w:r>
      <w:r>
        <w:rPr>
          <w:rtl w:val="0"/>
          <w:lang w:val="ru-RU"/>
        </w:rPr>
        <w:t xml:space="preserve">: 03 </w:t>
      </w:r>
      <w:r>
        <w:rPr>
          <w:rtl w:val="0"/>
          <w:lang w:val="ru-RU"/>
        </w:rPr>
        <w:t xml:space="preserve">ноября </w:t>
      </w:r>
      <w:r>
        <w:rPr>
          <w:rtl w:val="0"/>
          <w:lang w:val="ru-RU"/>
        </w:rPr>
        <w:t xml:space="preserve">1992 </w:t>
      </w:r>
      <w:r>
        <w:rPr>
          <w:rtl w:val="0"/>
          <w:lang w:val="ru-RU"/>
        </w:rPr>
        <w:t>года</w:t>
      </w:r>
      <w:r>
        <w:rPr>
          <w:rtl w:val="0"/>
          <w:lang w:val="ru-RU"/>
        </w:rPr>
        <w:t xml:space="preserve">; </w:t>
      </w:r>
      <w:r>
        <w:rPr>
          <w:rtl w:val="0"/>
          <w:lang w:val="ru-RU"/>
        </w:rPr>
        <w:t>место рождения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гор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Ташир Таширский р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н Республика Армения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адрес</w:t>
      </w:r>
      <w:r>
        <w:rPr>
          <w:rtl w:val="0"/>
          <w:lang w:val="ru-RU"/>
        </w:rPr>
        <w:t xml:space="preserve">: </w:t>
      </w:r>
      <w:r>
        <w:rPr>
          <w:rtl w:val="0"/>
        </w:rPr>
        <w:t xml:space="preserve">142720, </w:t>
      </w:r>
      <w:r>
        <w:rPr>
          <w:rtl w:val="0"/>
          <w:lang w:val="ru-RU"/>
        </w:rPr>
        <w:t>Московская область</w:t>
      </w:r>
      <w:r>
        <w:rPr>
          <w:rtl w:val="0"/>
        </w:rPr>
        <w:t xml:space="preserve">, </w:t>
      </w:r>
      <w:r>
        <w:rPr>
          <w:rtl w:val="0"/>
        </w:rPr>
        <w:t>г</w:t>
      </w:r>
      <w:r>
        <w:rPr>
          <w:rtl w:val="0"/>
        </w:rPr>
        <w:t xml:space="preserve">. </w:t>
      </w:r>
      <w:r>
        <w:rPr>
          <w:rtl w:val="0"/>
          <w:lang w:val="ru-RU"/>
        </w:rPr>
        <w:t>Видное</w:t>
      </w:r>
      <w:r>
        <w:rPr>
          <w:rtl w:val="0"/>
        </w:rPr>
        <w:t xml:space="preserve">, </w:t>
      </w:r>
      <w:r>
        <w:rPr>
          <w:rtl w:val="0"/>
          <w:lang w:val="ru-RU"/>
        </w:rPr>
        <w:t>рп</w:t>
      </w:r>
      <w:r>
        <w:rPr>
          <w:rtl w:val="0"/>
        </w:rPr>
        <w:t xml:space="preserve">. </w:t>
      </w:r>
      <w:r>
        <w:rPr>
          <w:rtl w:val="0"/>
        </w:rPr>
        <w:t>Боброво</w:t>
      </w:r>
      <w:r>
        <w:rPr>
          <w:rtl w:val="0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</w:rPr>
        <w:t xml:space="preserve">. </w:t>
      </w:r>
      <w:r>
        <w:rPr>
          <w:rtl w:val="0"/>
          <w:lang w:val="ru-RU"/>
        </w:rPr>
        <w:t>Крымская</w:t>
      </w:r>
      <w:r>
        <w:rPr>
          <w:rtl w:val="0"/>
        </w:rPr>
        <w:t xml:space="preserve">, </w:t>
      </w:r>
      <w:r>
        <w:rPr>
          <w:rtl w:val="0"/>
        </w:rPr>
        <w:t>д</w:t>
      </w:r>
      <w:r>
        <w:rPr>
          <w:rtl w:val="0"/>
        </w:rPr>
        <w:t xml:space="preserve">. 13, </w:t>
      </w:r>
      <w:r>
        <w:rPr>
          <w:rtl w:val="0"/>
        </w:rPr>
        <w:t>кв</w:t>
      </w:r>
      <w:r>
        <w:rPr>
          <w:rtl w:val="0"/>
        </w:rPr>
        <w:t>. 349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>именуем</w:t>
      </w:r>
      <w:r>
        <w:rPr>
          <w:rtl w:val="0"/>
          <w:lang w:val="ru-RU"/>
        </w:rPr>
        <w:t>ый</w:t>
      </w:r>
      <w:r>
        <w:rPr>
          <w:rtl w:val="0"/>
          <w:lang w:val="ru-RU"/>
        </w:rPr>
        <w:t xml:space="preserve"> в дальнейшем «Продавец»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в лице </w:t>
      </w:r>
      <w:r>
        <w:rPr>
          <w:rtl w:val="0"/>
          <w:lang w:val="ru-RU"/>
        </w:rPr>
        <w:t>финансового</w:t>
      </w:r>
      <w:r>
        <w:rPr>
          <w:rtl w:val="0"/>
          <w:lang w:val="ru-RU"/>
        </w:rPr>
        <w:t xml:space="preserve"> управляющего </w:t>
      </w:r>
      <w:r>
        <w:rPr>
          <w:shd w:val="clear" w:color="auto" w:fill="ffffff"/>
          <w:rtl w:val="0"/>
          <w:lang w:val="ru-RU"/>
        </w:rPr>
        <w:t>Злобин</w:t>
      </w:r>
      <w:r>
        <w:rPr>
          <w:shd w:val="clear" w:color="auto" w:fill="ffffff"/>
          <w:rtl w:val="0"/>
          <w:lang w:val="ru-RU"/>
        </w:rPr>
        <w:t>а</w:t>
      </w:r>
      <w:r>
        <w:rPr>
          <w:shd w:val="clear" w:color="auto" w:fill="ffffff"/>
          <w:rtl w:val="0"/>
        </w:rPr>
        <w:t xml:space="preserve"> Андре</w:t>
      </w:r>
      <w:r>
        <w:rPr>
          <w:shd w:val="clear" w:color="auto" w:fill="ffffff"/>
          <w:rtl w:val="0"/>
          <w:lang w:val="ru-RU"/>
        </w:rPr>
        <w:t>я</w:t>
      </w:r>
      <w:r>
        <w:rPr>
          <w:shd w:val="clear" w:color="auto" w:fill="ffffff"/>
          <w:rtl w:val="0"/>
          <w:lang w:val="ru-RU"/>
        </w:rPr>
        <w:t xml:space="preserve"> Олегович</w:t>
      </w:r>
      <w:r>
        <w:rPr>
          <w:shd w:val="clear" w:color="auto" w:fill="ffffff"/>
          <w:rtl w:val="0"/>
          <w:lang w:val="ru-RU"/>
        </w:rPr>
        <w:t>а</w:t>
      </w:r>
      <w:r>
        <w:rPr>
          <w:shd w:val="clear" w:color="auto" w:fill="ffffff"/>
          <w:rtl w:val="0"/>
        </w:rPr>
        <w:t xml:space="preserve"> (</w:t>
      </w:r>
      <w:r>
        <w:rPr>
          <w:shd w:val="clear" w:color="auto" w:fill="ffffff"/>
          <w:rtl w:val="0"/>
        </w:rPr>
        <w:t>ИНН</w:t>
      </w:r>
      <w:r>
        <w:rPr>
          <w:shd w:val="clear" w:color="auto" w:fill="ffffff"/>
          <w:rtl w:val="0"/>
          <w:lang w:val="ru-RU"/>
        </w:rPr>
        <w:t xml:space="preserve"> </w:t>
      </w:r>
      <w:r>
        <w:rPr>
          <w:shd w:val="clear" w:color="auto" w:fill="ffffff"/>
          <w:rtl w:val="0"/>
        </w:rPr>
        <w:t xml:space="preserve">645053818369, </w:t>
      </w:r>
      <w:r>
        <w:rPr>
          <w:shd w:val="clear" w:color="auto" w:fill="ffffff"/>
          <w:rtl w:val="0"/>
        </w:rPr>
        <w:t xml:space="preserve">СНИЛС </w:t>
      </w:r>
      <w:r>
        <w:rPr>
          <w:shd w:val="clear" w:color="auto" w:fill="ffffff"/>
          <w:rtl w:val="0"/>
        </w:rPr>
        <w:t>137-904-120</w:t>
      </w:r>
      <w:r>
        <w:rPr>
          <w:shd w:val="clear" w:color="auto" w:fill="ffffff"/>
          <w:rtl w:val="0"/>
          <w:lang w:val="ru-RU"/>
        </w:rPr>
        <w:t xml:space="preserve"> </w:t>
      </w:r>
      <w:r>
        <w:rPr>
          <w:shd w:val="clear" w:color="auto" w:fill="ffffff"/>
          <w:rtl w:val="0"/>
          <w:lang w:val="ru-RU"/>
        </w:rPr>
        <w:t>58</w:t>
      </w:r>
      <w:r>
        <w:rPr>
          <w:shd w:val="clear" w:color="auto" w:fill="ffffff"/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410012,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Саратов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Московская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</w:t>
      </w:r>
      <w:r>
        <w:rPr>
          <w:rtl w:val="0"/>
          <w:lang w:val="ru-RU"/>
        </w:rPr>
        <w:t xml:space="preserve">. 85, </w:t>
      </w:r>
      <w:r>
        <w:rPr>
          <w:rtl w:val="0"/>
          <w:lang w:val="ru-RU"/>
        </w:rPr>
        <w:t>оф</w:t>
      </w:r>
      <w:r>
        <w:rPr>
          <w:rtl w:val="0"/>
          <w:lang w:val="ru-RU"/>
        </w:rPr>
        <w:t>. 2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тел</w:t>
      </w:r>
      <w:r>
        <w:rPr>
          <w:rtl w:val="0"/>
          <w:lang w:val="ru-RU"/>
        </w:rPr>
        <w:t>. 8-927-223-9</w:t>
      </w:r>
      <w:r>
        <w:rPr>
          <w:rtl w:val="0"/>
          <w:lang w:val="ru-RU"/>
        </w:rPr>
        <w:t>1</w:t>
      </w:r>
      <w:r>
        <w:rPr>
          <w:rtl w:val="0"/>
          <w:lang w:val="ru-RU"/>
        </w:rPr>
        <w:t>-8</w:t>
      </w:r>
      <w:r>
        <w:rPr>
          <w:rtl w:val="0"/>
          <w:lang w:val="ru-RU"/>
        </w:rPr>
        <w:t>7</w:t>
      </w:r>
      <w:r>
        <w:rPr>
          <w:rtl w:val="0"/>
          <w:lang w:val="ru-RU"/>
        </w:rPr>
        <w:t xml:space="preserve">, </w:t>
      </w:r>
      <w:r>
        <w:rPr>
          <w:rtl w:val="0"/>
          <w:lang w:val="en-US"/>
        </w:rPr>
        <w:t>avangardsar@mail.ru</w:t>
      </w:r>
      <w:r>
        <w:rPr>
          <w:shd w:val="clear" w:color="auto" w:fill="ffffff"/>
          <w:rtl w:val="0"/>
        </w:rPr>
        <w:t xml:space="preserve">), </w:t>
      </w:r>
      <w:r>
        <w:rPr>
          <w:shd w:val="clear" w:color="auto" w:fill="ffffff"/>
          <w:rtl w:val="0"/>
          <w:lang w:val="ru-RU"/>
        </w:rPr>
        <w:t>член</w:t>
      </w:r>
      <w:r>
        <w:rPr>
          <w:shd w:val="clear" w:color="auto" w:fill="ffffff"/>
          <w:rtl w:val="0"/>
          <w:lang w:val="ru-RU"/>
        </w:rPr>
        <w:t>а</w:t>
      </w:r>
      <w:r>
        <w:rPr>
          <w:shd w:val="clear" w:color="auto" w:fill="ffffff"/>
          <w:rtl w:val="0"/>
          <w:lang w:val="ru-RU"/>
        </w:rPr>
        <w:t xml:space="preserve"> САУ «Авангард» </w:t>
      </w:r>
      <w:r>
        <w:rPr>
          <w:shd w:val="clear" w:color="auto" w:fill="ffffff"/>
          <w:rtl w:val="0"/>
        </w:rPr>
        <w:t>(</w:t>
      </w:r>
      <w:r>
        <w:rPr>
          <w:shd w:val="clear" w:color="auto" w:fill="ffffff"/>
          <w:rtl w:val="0"/>
        </w:rPr>
        <w:t xml:space="preserve">ОГРН </w:t>
      </w:r>
      <w:r>
        <w:rPr>
          <w:shd w:val="clear" w:color="auto" w:fill="ffffff"/>
          <w:rtl w:val="0"/>
        </w:rPr>
        <w:t xml:space="preserve">1027705031320, </w:t>
      </w:r>
      <w:r>
        <w:rPr>
          <w:shd w:val="clear" w:color="auto" w:fill="ffffff"/>
          <w:rtl w:val="0"/>
        </w:rPr>
        <w:t xml:space="preserve">ИНН </w:t>
      </w:r>
      <w:r>
        <w:rPr>
          <w:shd w:val="clear" w:color="auto" w:fill="ffffff"/>
          <w:rtl w:val="0"/>
        </w:rPr>
        <w:t xml:space="preserve">7705479434, </w:t>
      </w:r>
      <w:r>
        <w:rPr>
          <w:shd w:val="clear" w:color="auto" w:fill="ffffff"/>
          <w:rtl w:val="0"/>
        </w:rPr>
        <w:t>адрес</w:t>
      </w:r>
      <w:r>
        <w:rPr>
          <w:shd w:val="clear" w:color="auto" w:fill="ffffff"/>
          <w:rtl w:val="0"/>
        </w:rPr>
        <w:t xml:space="preserve">: 101000, </w:t>
      </w:r>
      <w:r>
        <w:rPr>
          <w:shd w:val="clear" w:color="auto" w:fill="ffffff"/>
          <w:rtl w:val="0"/>
        </w:rPr>
        <w:t>г</w:t>
      </w:r>
      <w:r>
        <w:rPr>
          <w:shd w:val="clear" w:color="auto" w:fill="ffffff"/>
          <w:rtl w:val="0"/>
        </w:rPr>
        <w:t xml:space="preserve">. </w:t>
      </w:r>
      <w:r>
        <w:rPr>
          <w:shd w:val="clear" w:color="auto" w:fill="ffffff"/>
          <w:rtl w:val="0"/>
        </w:rPr>
        <w:t>Москва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Покровский бульвар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д</w:t>
      </w:r>
      <w:r>
        <w:rPr>
          <w:shd w:val="clear" w:color="auto" w:fill="ffffff"/>
          <w:rtl w:val="0"/>
        </w:rPr>
        <w:t xml:space="preserve">. 4/17, </w:t>
      </w:r>
      <w:r>
        <w:rPr>
          <w:shd w:val="clear" w:color="auto" w:fill="ffffff"/>
          <w:rtl w:val="0"/>
        </w:rPr>
        <w:t>стр</w:t>
      </w:r>
      <w:r>
        <w:rPr>
          <w:shd w:val="clear" w:color="auto" w:fill="ffffff"/>
          <w:rtl w:val="0"/>
        </w:rPr>
        <w:t xml:space="preserve">. 1, 3 </w:t>
      </w:r>
      <w:r>
        <w:rPr>
          <w:shd w:val="clear" w:color="auto" w:fill="ffffff"/>
          <w:rtl w:val="0"/>
        </w:rPr>
        <w:t>подъезд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оф</w:t>
      </w:r>
      <w:r>
        <w:rPr>
          <w:shd w:val="clear" w:color="auto" w:fill="ffffff"/>
          <w:rtl w:val="0"/>
        </w:rPr>
        <w:t>. 46, 48</w:t>
      </w:r>
      <w:r>
        <w:rPr>
          <w:shd w:val="clear" w:color="auto" w:fill="ffffff"/>
          <w:rtl w:val="0"/>
          <w:lang w:val="ru-RU"/>
        </w:rPr>
        <w:t>,</w:t>
      </w:r>
      <w:r>
        <w:rPr>
          <w:shd w:val="clear" w:color="auto" w:fill="ffffff"/>
          <w:rtl w:val="0"/>
          <w:lang w:val="ru-RU"/>
        </w:rPr>
        <w:t xml:space="preserve"> регистрационный номер </w:t>
      </w:r>
      <w:r>
        <w:rPr>
          <w:shd w:val="clear" w:color="auto" w:fill="ffffff"/>
          <w:rtl w:val="0"/>
        </w:rPr>
        <w:t>005)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действующ</w:t>
      </w:r>
      <w:r>
        <w:rPr>
          <w:rtl w:val="0"/>
          <w:lang w:val="ru-RU"/>
        </w:rPr>
        <w:t>его</w:t>
      </w:r>
      <w:r>
        <w:rPr>
          <w:rtl w:val="0"/>
          <w:lang w:val="ru-RU"/>
        </w:rPr>
        <w:t xml:space="preserve"> на основании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ешени</w:t>
      </w:r>
      <w:r>
        <w:rPr>
          <w:rtl w:val="0"/>
          <w:lang w:val="ru-RU"/>
        </w:rPr>
        <w:t>я</w:t>
      </w:r>
      <w:r>
        <w:rPr>
          <w:rtl w:val="0"/>
        </w:rPr>
        <w:t xml:space="preserve"> </w:t>
      </w:r>
      <w:r>
        <w:rPr>
          <w:shd w:val="clear" w:color="auto" w:fill="ffffff"/>
          <w:rtl w:val="0"/>
          <w:lang w:val="ru-RU"/>
        </w:rPr>
        <w:t>а</w:t>
      </w:r>
      <w:r>
        <w:rPr>
          <w:rtl w:val="0"/>
        </w:rPr>
        <w:t xml:space="preserve">рбитражного суда Московской области от </w:t>
      </w:r>
      <w:r>
        <w:rPr>
          <w:rtl w:val="0"/>
          <w:lang w:val="ru-RU"/>
        </w:rPr>
        <w:t>08</w:t>
      </w:r>
      <w:r>
        <w:rPr>
          <w:rtl w:val="0"/>
        </w:rPr>
        <w:t>.</w:t>
      </w:r>
      <w:r>
        <w:rPr>
          <w:rtl w:val="0"/>
          <w:lang w:val="ru-RU"/>
        </w:rPr>
        <w:t>09</w:t>
      </w:r>
      <w:r>
        <w:rPr>
          <w:rtl w:val="0"/>
        </w:rPr>
        <w:t xml:space="preserve">.2025 </w:t>
      </w:r>
      <w:r>
        <w:rPr>
          <w:rtl w:val="0"/>
        </w:rPr>
        <w:t>по делу № А</w:t>
      </w:r>
      <w:r>
        <w:rPr>
          <w:rtl w:val="0"/>
        </w:rPr>
        <w:t>41-</w:t>
      </w:r>
      <w:r>
        <w:rPr>
          <w:rtl w:val="0"/>
          <w:lang w:val="ru-RU"/>
        </w:rPr>
        <w:t>56383</w:t>
      </w:r>
      <w:r>
        <w:rPr>
          <w:rtl w:val="0"/>
        </w:rPr>
        <w:t>/2</w:t>
      </w:r>
      <w:r>
        <w:rPr>
          <w:rtl w:val="0"/>
          <w:lang w:val="ru-RU"/>
        </w:rPr>
        <w:t>025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 другой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заключили настоящий договор о нижеследующем</w:t>
      </w:r>
      <w:r>
        <w:rPr>
          <w:rtl w:val="0"/>
          <w:lang w:val="ru-RU"/>
        </w:rPr>
        <w:t>: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Предмет договора</w:t>
      </w:r>
    </w:p>
    <w:p>
      <w:pPr>
        <w:pStyle w:val="Обычный"/>
        <w:jc w:val="both"/>
        <w:rPr>
          <w:sz w:val="20"/>
          <w:szCs w:val="20"/>
        </w:rPr>
      </w:pPr>
      <w:r>
        <w:rPr>
          <w:sz w:val="20"/>
          <w:szCs w:val="20"/>
          <w:rtl w:val="0"/>
          <w:lang w:val="ru-RU"/>
        </w:rPr>
        <w:t>В соответствии с условиями настоящего договора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Претендент вносит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а Организатор торгов принимает задаток в размере </w:t>
      </w:r>
      <w:r>
        <w:rPr>
          <w:sz w:val="20"/>
          <w:szCs w:val="20"/>
          <w:rtl w:val="0"/>
          <w:lang w:val="ru-RU"/>
        </w:rPr>
        <w:t xml:space="preserve">10% </w:t>
      </w:r>
      <w:r>
        <w:rPr>
          <w:sz w:val="20"/>
          <w:szCs w:val="20"/>
          <w:rtl w:val="0"/>
          <w:lang w:val="ru-RU"/>
        </w:rPr>
        <w:t>от начальной цены продажи имущества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задаток вносится Претендентом в счет обеспечения исполнения обязательств по участию в торгах и оплате продаваемого на торгах имущества </w:t>
      </w:r>
      <w:r>
        <w:rPr>
          <w:sz w:val="20"/>
          <w:szCs w:val="20"/>
          <w:rtl w:val="0"/>
          <w:lang w:val="ru-RU"/>
        </w:rPr>
        <w:t>Айвазяна Г</w:t>
      </w:r>
      <w:r>
        <w:rPr>
          <w:sz w:val="20"/>
          <w:szCs w:val="20"/>
          <w:rtl w:val="0"/>
          <w:lang w:val="ru-RU"/>
        </w:rPr>
        <w:t xml:space="preserve">. </w:t>
      </w:r>
      <w:r>
        <w:rPr>
          <w:sz w:val="20"/>
          <w:szCs w:val="20"/>
          <w:rtl w:val="0"/>
          <w:lang w:val="ru-RU"/>
        </w:rPr>
        <w:t>А</w:t>
      </w:r>
      <w:r>
        <w:rPr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расчетов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b w:val="1"/>
          <w:bCs w:val="1"/>
        </w:rPr>
      </w:pPr>
      <w:r>
        <w:rPr>
          <w:rtl w:val="0"/>
          <w:lang w:val="ru-RU"/>
        </w:rPr>
        <w:t>Претендент перечисляет всю сумму задатка по следующим банковским реквизитам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п</w:t>
      </w:r>
      <w:r>
        <w:rPr>
          <w:rtl w:val="0"/>
          <w:lang w:val="ru-RU"/>
        </w:rPr>
        <w:t xml:space="preserve">олучатель </w:t>
      </w:r>
      <w:r>
        <w:rPr>
          <w:rtl w:val="0"/>
          <w:lang w:val="ru-RU"/>
        </w:rPr>
        <w:t>Айвазян Грайр Арутюнович</w:t>
      </w:r>
      <w:r>
        <w:rPr>
          <w:rtl w:val="0"/>
          <w:lang w:val="ru-RU"/>
        </w:rPr>
        <w:t xml:space="preserve"> (</w:t>
      </w:r>
      <w:r>
        <w:rPr>
          <w:rtl w:val="0"/>
          <w:lang w:val="ru-RU"/>
        </w:rPr>
        <w:t xml:space="preserve">ИНН </w:t>
      </w:r>
      <w:r>
        <w:rPr>
          <w:rtl w:val="0"/>
          <w:lang w:val="ru-RU"/>
        </w:rPr>
        <w:t>402915433710</w:t>
      </w:r>
      <w:r>
        <w:rPr>
          <w:rtl w:val="0"/>
          <w:lang w:val="ru-RU"/>
        </w:rPr>
        <w:t>)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  <w:lang w:val="ru-RU"/>
        </w:rPr>
        <w:t>40817810850205129621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в </w:t>
      </w:r>
      <w:r>
        <w:rPr>
          <w:rtl w:val="0"/>
          <w:lang w:val="ru-RU"/>
        </w:rPr>
        <w:t>Филиал «Центральный» ПАО «Совкомбанк»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</w:rPr>
        <w:t>30101810150040000763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БИК </w:t>
      </w:r>
      <w:r>
        <w:rPr>
          <w:rtl w:val="0"/>
          <w:lang w:val="ru-RU"/>
        </w:rPr>
        <w:t>045004763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 указанием «задаток для участия в открытых торгах по продаже имущества</w:t>
      </w:r>
      <w:r>
        <w:rPr>
          <w:rtl w:val="0"/>
          <w:lang w:val="ru-RU"/>
        </w:rPr>
        <w:t xml:space="preserve"> Айвазяна 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Лот №</w:t>
      </w:r>
      <w:r>
        <w:rPr>
          <w:rtl w:val="0"/>
          <w:lang w:val="ru-RU"/>
        </w:rPr>
        <w:t xml:space="preserve"> 1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возврата и удержания задатка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победы на торгах Претендент обязан заключить договор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 xml:space="preserve">продажи в срок не позднее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дней с момента получения предложения конкурсного управляющего и уплатить стоимость имущества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установленную по результатам торгов в течение </w:t>
      </w:r>
      <w:r>
        <w:rPr>
          <w:rtl w:val="0"/>
          <w:lang w:val="ru-RU"/>
        </w:rPr>
        <w:t xml:space="preserve">30 </w:t>
      </w:r>
      <w:r>
        <w:rPr>
          <w:rtl w:val="0"/>
          <w:lang w:val="ru-RU"/>
        </w:rPr>
        <w:t>календарных дней со дня подписания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Сумма внесенного задатка считается задатком по договору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и засчитывается в счет исполнения обязательств по данному договору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отказа Претендента от заключения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при признании его победителем торгов или не внесения им платежей в срок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предусмотренный договором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сумма задатка не возвращается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если торги не состоялись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или Претендент торги не выиграл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не был допущен к участию в торгах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Организатор торгов отказался от проведения торгов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задаток должен быть возвращен Претенденту в течение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банковских дней после подписания протокола о результатах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Ответственность сторон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tl w:val="0"/>
          <w:lang w:val="ru-RU"/>
        </w:rPr>
        <w:t>Споры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возникающие в результате действия договора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рассматриваются в судебном порядке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Взаимоотношения сторон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не предусмотренные настоящим договором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регулируются Положением о порядке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сроках и условиях продажи имущества должника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Настоящий договор вступает в силу с момента его подписания и действует до исполнения сторонами своих обязательств по договору</w:t>
      </w:r>
      <w:r>
        <w:rPr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 xml:space="preserve">Датой внесения задатка считается дата зачисления денежных средств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задатка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на вышеуказанный расчетный счет Организатора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72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Реквизиты сторон</w:t>
      </w:r>
      <w:r>
        <w:rPr>
          <w:b w:val="1"/>
          <w:bCs w:val="1"/>
          <w:rtl w:val="0"/>
          <w:lang w:val="ru-RU"/>
        </w:rPr>
        <w:t>.</w:t>
      </w:r>
    </w:p>
    <w:tbl>
      <w:tblPr>
        <w:tblW w:w="9571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329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  <w:lang w:val="ru-RU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Организатор торгов</w:t>
            </w:r>
          </w:p>
          <w:p>
            <w:pPr>
              <w:pStyle w:val="Обычный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Злобин Андре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й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Олегович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ИНН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645053818369,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СНИЛС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137-904-120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58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410012,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Саратов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ул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Московская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85,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оф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 2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тел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 8-927-223-9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1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-8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7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Hyperlink.0"/>
                <w:outline w:val="0"/>
                <w:color w:val="000000"/>
                <w:sz w:val="20"/>
                <w:szCs w:val="20"/>
                <w:u w:val="none" w:color="0000ff"/>
                <w14:textFill>
                  <w14:solidFill>
                    <w14:srgbClr w14:val="000000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outline w:val="0"/>
                <w:color w:val="000000"/>
                <w:sz w:val="20"/>
                <w:szCs w:val="20"/>
                <w:u w:val="none" w:color="0000ff"/>
                <w14:textFill>
                  <w14:solidFill>
                    <w14:srgbClr w14:val="000000"/>
                  </w14:solidFill>
                </w14:textFill>
              </w:rPr>
              <w:instrText xml:space="preserve"> HYPERLINK "mailto:avangardsar@mail.ru"</w:instrText>
            </w:r>
            <w:r>
              <w:rPr>
                <w:rStyle w:val="Hyperlink.0"/>
                <w:outline w:val="0"/>
                <w:color w:val="000000"/>
                <w:sz w:val="20"/>
                <w:szCs w:val="20"/>
                <w:u w:val="none" w:color="0000ff"/>
                <w14:textFill>
                  <w14:solidFill>
                    <w14:srgbClr w14:val="000000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outline w:val="0"/>
                <w:color w:val="000000"/>
                <w:sz w:val="20"/>
                <w:szCs w:val="20"/>
                <w:u w:val="none" w:color="0000ff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avangardsar@mail.ru</w:t>
            </w:r>
            <w:r>
              <w:rPr>
                <w:outline w:val="0"/>
                <w:color w:val="000000"/>
                <w:sz w:val="20"/>
                <w:szCs w:val="20"/>
                <w14:textFill>
                  <w14:solidFill>
                    <w14:srgbClr w14:val="000000"/>
                  </w14:solidFill>
                </w14:textFill>
              </w:rPr>
              <w:fldChar w:fldCharType="end" w:fldLock="0"/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),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член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ом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САУ «Авангард»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ОГРН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1027705031320,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ИНН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7705479434,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адрес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: 101000,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Москва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Покровский бульвар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4/17,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стр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1, 3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подъезд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оф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. 46, 48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,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регистрационный номер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005)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,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действующ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ий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на основании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р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ешени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я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рбитражного суда Московской области от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08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09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.2025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по делу № А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41-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56383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/2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025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Финансовый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А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Злобин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Претендент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</w:pPr>
      <w:r>
        <w:rPr>
          <w:b w:val="1"/>
          <w:bCs w:val="1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