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E2C1" w14:textId="22F6E45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366ED">
        <w:rPr>
          <w:b/>
          <w:sz w:val="24"/>
          <w:szCs w:val="24"/>
        </w:rPr>
        <w:t>АО0003306</w:t>
      </w:r>
      <w:r w:rsidRPr="00BE0A9B">
        <w:rPr>
          <w:b/>
          <w:sz w:val="24"/>
          <w:szCs w:val="24"/>
        </w:rPr>
        <w:t>.</w:t>
      </w:r>
    </w:p>
    <w:p w14:paraId="2E30D89C" w14:textId="6B39C992" w:rsidR="009B22E7" w:rsidRPr="00BE0A9B" w:rsidRDefault="006366E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07.05.2025</w:t>
      </w:r>
    </w:p>
    <w:p w14:paraId="22F2B1FD" w14:textId="4B12820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66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66ED">
        <w:rPr>
          <w:b/>
          <w:sz w:val="24"/>
          <w:szCs w:val="24"/>
        </w:rPr>
        <w:t>АО0003306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F43DEBD" w14:textId="77777777" w:rsidTr="000E46A0">
        <w:tc>
          <w:tcPr>
            <w:tcW w:w="2376" w:type="dxa"/>
          </w:tcPr>
          <w:p w14:paraId="53A2FE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EFD87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B0EA609" w14:textId="77777777" w:rsidTr="000E46A0">
        <w:tc>
          <w:tcPr>
            <w:tcW w:w="2376" w:type="dxa"/>
          </w:tcPr>
          <w:p w14:paraId="79C4DD1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06197F1" w14:textId="40606816" w:rsidR="00EB4646" w:rsidRPr="00BE0A9B" w:rsidRDefault="006366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9C7FF85" w14:textId="77777777" w:rsidTr="000E46A0">
        <w:tc>
          <w:tcPr>
            <w:tcW w:w="2376" w:type="dxa"/>
          </w:tcPr>
          <w:p w14:paraId="4C0464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92B21E" w14:textId="4D85FD4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66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66ED">
              <w:rPr>
                <w:sz w:val="24"/>
                <w:szCs w:val="24"/>
              </w:rPr>
              <w:t>Панина Аминат Рамазановна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92E7893" w14:textId="77777777" w:rsidTr="000E46A0">
        <w:tc>
          <w:tcPr>
            <w:tcW w:w="2376" w:type="dxa"/>
          </w:tcPr>
          <w:p w14:paraId="28A243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41372F8" w14:textId="53AB52CB" w:rsidR="00EB4646" w:rsidRPr="00BE0A9B" w:rsidRDefault="006366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Ключи у финансового управляющего отсутствуют, показ объектов не осуществляется.  Возможно, имеются лица, проживающие в квартире. В квартире есть зарегистрированные лица (совершеннолетние). 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</w:t>
            </w:r>
            <w:r>
              <w:rPr>
                <w:sz w:val="24"/>
                <w:szCs w:val="24"/>
                <w:lang w:val="en-US"/>
              </w:rPr>
              <w:lastRenderedPageBreak/>
              <w:t>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</w:p>
        </w:tc>
      </w:tr>
      <w:tr w:rsidR="00EB4646" w:rsidRPr="00BE0A9B" w14:paraId="7C8FFFF3" w14:textId="77777777" w:rsidTr="000E46A0">
        <w:tc>
          <w:tcPr>
            <w:tcW w:w="2376" w:type="dxa"/>
          </w:tcPr>
          <w:p w14:paraId="76D469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7195" w:type="dxa"/>
          </w:tcPr>
          <w:p w14:paraId="4DD4ECDF" w14:textId="6E940A6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66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66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C78D2B" w14:textId="77777777" w:rsidTr="000E46A0">
        <w:tc>
          <w:tcPr>
            <w:tcW w:w="2376" w:type="dxa"/>
          </w:tcPr>
          <w:p w14:paraId="3B5AFE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CDF338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81EEA6B" w14:textId="77777777" w:rsidTr="000E46A0">
        <w:trPr>
          <w:trHeight w:val="690"/>
        </w:trPr>
        <w:tc>
          <w:tcPr>
            <w:tcW w:w="2376" w:type="dxa"/>
          </w:tcPr>
          <w:p w14:paraId="477F72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46545A" w14:textId="420CC5A5" w:rsidR="004C520C" w:rsidRPr="00BE0A9B" w:rsidRDefault="006366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0DE65D28" w14:textId="77777777" w:rsidTr="000E46A0">
        <w:trPr>
          <w:trHeight w:val="135"/>
        </w:trPr>
        <w:tc>
          <w:tcPr>
            <w:tcW w:w="2376" w:type="dxa"/>
          </w:tcPr>
          <w:p w14:paraId="6513F0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8EED822" w14:textId="7F073184" w:rsidR="004C520C" w:rsidRPr="00BE0A9B" w:rsidRDefault="006366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33281347" w14:textId="77777777" w:rsidTr="000E46A0">
        <w:trPr>
          <w:trHeight w:val="150"/>
        </w:trPr>
        <w:tc>
          <w:tcPr>
            <w:tcW w:w="2376" w:type="dxa"/>
          </w:tcPr>
          <w:p w14:paraId="599081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D72160" w14:textId="52038858" w:rsidR="004C520C" w:rsidRPr="00BE0A9B" w:rsidRDefault="006366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F59C28" w14:textId="77777777" w:rsidTr="000E46A0">
        <w:trPr>
          <w:trHeight w:val="119"/>
        </w:trPr>
        <w:tc>
          <w:tcPr>
            <w:tcW w:w="2376" w:type="dxa"/>
          </w:tcPr>
          <w:p w14:paraId="237855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74C6A5" w14:textId="6C926751" w:rsidR="004C520C" w:rsidRPr="00BE0A9B" w:rsidRDefault="006366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5234BE2" w14:textId="77777777" w:rsidTr="000E46A0">
        <w:trPr>
          <w:trHeight w:val="135"/>
        </w:trPr>
        <w:tc>
          <w:tcPr>
            <w:tcW w:w="2376" w:type="dxa"/>
          </w:tcPr>
          <w:p w14:paraId="057479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71B46B" w14:textId="479275FA" w:rsidR="004C520C" w:rsidRPr="00BE0A9B" w:rsidRDefault="006366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622DC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7FFA3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150BEE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48DD0" w14:textId="3348947A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E15F25" w14:textId="56F1241F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6366ED" w14:paraId="75435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C58F8" w14:textId="0274D3E2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7DD439" w14:textId="7C039AB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32AF6B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AE4F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2227D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B7B04" w14:textId="58B3E261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BB2930" w14:textId="6B4FD519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Шаповалова Каролина Сергеевна</w:t>
            </w:r>
          </w:p>
        </w:tc>
      </w:tr>
      <w:tr w:rsidR="006366ED" w14:paraId="4394E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6E6B3" w14:textId="08008014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6DD51B9" w14:textId="70AF1EC8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642303005589</w:t>
            </w:r>
          </w:p>
        </w:tc>
      </w:tr>
      <w:tr w:rsidR="006366ED" w14:paraId="4E014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3D3D5" w14:textId="163E34C4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9625FC7" w14:textId="093CE4DB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ПАУ ЦФО - 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6366ED" w14:paraId="69ED8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032FF" w14:textId="6B7B1133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511709" w14:textId="00246554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22572</w:t>
            </w:r>
          </w:p>
        </w:tc>
      </w:tr>
    </w:tbl>
    <w:p w14:paraId="5038FBE9" w14:textId="0E23E7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2504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7843AB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07066" w14:textId="52B286CF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CA4C5C4" w14:textId="4F522BC0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6366ED" w14:paraId="72192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8EE4D" w14:textId="25EA84CC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7AF515" w14:textId="1E65567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6366ED" w14:paraId="6F84B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6B18A" w14:textId="30F55888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B5C64A" w14:textId="30B3EF46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682D10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D494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2151BE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787B0" w14:textId="4DE05C4C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41D40F4" w14:textId="3919AAFA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66ED" w14:paraId="738108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85FC5" w14:textId="3341B25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4EF104" w14:textId="28C10792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6366ED" w14:paraId="7F570A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5C136" w14:textId="7A64830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71FF2C" w14:textId="104C4236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6366ED" w14:paraId="253A6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CE60B" w14:textId="7D04B827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0520299" w14:textId="3BA513E4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Если к участию в торгах был допущен только один участник, заявка которого на участие в торгах соответствует условиям или содержит предложение о цене имущества не ниже установленной начальной цены продажи, договор купли-продажи заключается финансовым управляющим с этим участником торгов. В случае отказа или уклонения единственного участника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возвращается. </w:t>
            </w:r>
          </w:p>
        </w:tc>
      </w:tr>
    </w:tbl>
    <w:p w14:paraId="2D4A4B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35CB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46047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992D5" w14:textId="5A82271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32E83F" w14:textId="47440669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Каролина Сергеевна </w:t>
            </w:r>
          </w:p>
        </w:tc>
      </w:tr>
      <w:tr w:rsidR="006366ED" w14:paraId="56080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BBF53" w14:textId="4E2389C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C7AB6C" w14:textId="17B6D6B8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6366ED" w14:paraId="08811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E369A" w14:textId="446A90DB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51784E" w14:textId="5C580BE3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28BC05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2AB2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7164237" w14:textId="77777777" w:rsidR="006366ED" w:rsidRDefault="006366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0189278" w14:textId="77777777" w:rsidR="006366ED" w:rsidRDefault="006366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6ED" w14:paraId="756CB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9BF77" w14:textId="4027EF86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B31D02" w14:textId="70143283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6366ED" w14:paraId="10C901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B6B0B" w14:textId="571CB288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2663A2" w14:textId="245889BE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открытых эл. торгах в форме аукциона подаются: С 12:00ч. 28.03.2025 г. до 12:00ч. 06.05.2025 г. (здесь и далее - время ЭТП, Московское) оператору Электронной площадки ООО «Евразийская Торговая Площадка» на сайте www.eurtp.ru в соответствии с порядком установленным регламентом площадки. Дата начала проведения аукциона в 12:00ч. 07.05.2025 г. (время Московское), на сайте: www.eurtp.ru. Подведение результатов в день торгов.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           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            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 доказательство внесения задатка.</w:t>
            </w:r>
          </w:p>
        </w:tc>
      </w:tr>
      <w:tr w:rsidR="006366ED" w14:paraId="36C5A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D79E7" w14:textId="02F9F6DC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7A52C1" w14:textId="0EED6DFF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 Ключи у финансового управляющего отсутствуют, показ объектов не осуществляется.  Возможно, имеются лица, проживающие в квартире. В квартире есть зарегистрированные лица (совершеннолетние). 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  Покупатель берет на себя полную юридическую ответственность при покупке лота № 1 и несет все дальнейшие правовые риски. </w:t>
            </w:r>
          </w:p>
        </w:tc>
      </w:tr>
      <w:tr w:rsidR="006366ED" w14:paraId="448BA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BA335" w14:textId="4A7FF52B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0114E7" w14:textId="45A1964B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11974000,00</w:t>
            </w:r>
          </w:p>
        </w:tc>
      </w:tr>
      <w:tr w:rsidR="006366ED" w14:paraId="19C59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CBC47" w14:textId="29ED42A6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56FB6D3" w14:textId="630FA019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66ED" w14:paraId="7044F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AA483" w14:textId="0E22A47D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39618DF" w14:textId="697DCBA7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598700,00</w:t>
            </w:r>
          </w:p>
        </w:tc>
      </w:tr>
      <w:tr w:rsidR="006366ED" w14:paraId="65F909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4FE78" w14:textId="620CFC24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62F25F" w14:textId="51248AE7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66ED" w14:paraId="015A5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C5DF2" w14:textId="2731DBC7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5ACCDA6" w14:textId="01F18D9F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66ED" w14:paraId="55C0FA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CA61E" w14:textId="3EC92DF2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0D7151" w14:textId="488B4B11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</w:t>
            </w:r>
          </w:p>
        </w:tc>
      </w:tr>
      <w:tr w:rsidR="006366ED" w14:paraId="308A2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5395E" w14:textId="46F46FC9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B6CAAD" w14:textId="22CBAB50" w:rsidR="006366ED" w:rsidRDefault="006366ED" w:rsidP="00636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Панина Аминат Рамазановна, ИНН 300201550972,  р/с 40817810750173823751 в ФИЛИАЛ "ЦЕНТРАЛЬНЫЙ" ПАО "СОВКОМБАНК" (БЕРДСК) к/с 30101810150040000763, БИК 045004763, ИНН БАНКА 4401116480</w:t>
            </w:r>
          </w:p>
        </w:tc>
      </w:tr>
    </w:tbl>
    <w:p w14:paraId="11116D0C" w14:textId="7A77D14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366ED">
        <w:rPr>
          <w:sz w:val="24"/>
          <w:szCs w:val="24"/>
        </w:rPr>
        <w:t>Подтвержденных заявок на данный лот нет.</w:t>
      </w:r>
    </w:p>
    <w:p w14:paraId="64912F5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0D0F49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B4522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639E49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60412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3783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DAB83A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7E5A5A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010122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94C4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D3799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8FCBD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2F603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2EDE34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B36137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495647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23C17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66DB7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A1C3D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87473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78EE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874AC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F137F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A1B2E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FCFBE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FD84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749F7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BB719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A50942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5159C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BEE73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5C8220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9CF820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8BCF6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43930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10403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19EF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1185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2B48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E988A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CFF8C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2AFE9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lastRenderedPageBreak/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19C50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4C52E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B9794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12675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B8560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C883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567EDC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F1ACA8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1D997C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A19B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C7B8B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E0642E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140C25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66E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AC626"/>
  <w15:docId w15:val="{888C70DC-88B2-4F45-84DC-2D6DA61D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2025-05-07T10:09:00Z</dcterms:created>
  <dcterms:modified xsi:type="dcterms:W3CDTF">2025-05-07T10:09:00Z</dcterms:modified>
</cp:coreProperties>
</file>