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</w:t>
      </w:r>
      <w:r>
        <w:rPr>
          <w:b w:val="1"/>
          <w:bCs w:val="1"/>
          <w:sz w:val="24"/>
          <w:szCs w:val="24"/>
          <w:rtl w:val="0"/>
          <w:lang w:val="ru-RU"/>
        </w:rPr>
        <w:t>301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21</w:t>
      </w:r>
      <w:r>
        <w:rPr>
          <w:b w:val="1"/>
          <w:bCs w:val="1"/>
          <w:sz w:val="24"/>
          <w:szCs w:val="24"/>
          <w:rtl w:val="0"/>
          <w:lang w:val="ru-RU"/>
        </w:rPr>
        <w:t>.04.202</w:t>
      </w:r>
      <w:r>
        <w:rPr>
          <w:b w:val="1"/>
          <w:bCs w:val="1"/>
          <w:sz w:val="24"/>
          <w:szCs w:val="24"/>
          <w:rtl w:val="0"/>
          <w:lang w:val="ru-RU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</w:t>
      </w:r>
      <w:r>
        <w:rPr>
          <w:b w:val="1"/>
          <w:bCs w:val="1"/>
          <w:sz w:val="24"/>
          <w:szCs w:val="24"/>
          <w:rtl w:val="0"/>
          <w:lang w:val="ru-RU"/>
        </w:rPr>
        <w:t>301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tbl>
      <w:tblPr>
        <w:tblW w:w="933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18"/>
        <w:gridCol w:w="7021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Открытые торги в форме аукциона с открытой формой подачи предложений о цене имущества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по реализации имущества должника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Лот №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1: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Грузовой тягач седельный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MAN TGA 18.390 BLS, VIN WMAH06ZZ58W109363,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государственный номер А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641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МК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750, 2008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года выпуска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.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Начальная цена продажи Лота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- 2 200 000, 00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руб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. (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НДС не облагается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);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Лот №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2: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Полуприцеп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SDC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Контейнеровоз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, VIN SDCSK41R3AOD20121,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государственный номер АТ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2541 47, 1996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года выпуска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.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Начальная цена продажи Лота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- 700 000, 00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руб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. (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НДС не облагается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7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Заявки на участие подаются посредством системы электронного документооборота в сети Интернет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09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) 17.03.2025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по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17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) 18.04.2025.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и должна содержать сведения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соответствующие требованиям действующего законодательства Российской Федерации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регламентирующего порядок реализации имущества должника в рамках процедуры несостоятельности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банкротства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в том числе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Гражданского кодекса Российской Федерации от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30.11.1994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51-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ФЗ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Федерального закона от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26.10.2002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127-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ФЗ «О несостоятельности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банкротстве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)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»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Порядка проведения торгов в электронной форме по продаже имущества или предприятия должников в ходе процедур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применяемых в деле о банкротстве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утвержденного Приказом Минэкономразвития РФ от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23.07.2015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495.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17.03.2025 9:00:00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18.04.2025 17:00:00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05.03.2025 0:00:00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05.03.2025 0:00:00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05.03.2025 0:00:00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57-9664/2024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Саратовской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22.08.2024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57-9664/2024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Общество с ограниченной ответственностью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6449072001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1136449005450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"http://www.eurtp.ru"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</w:rPr>
              <w:t>www.eurtp.ru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sz w:val="24"/>
                <w:szCs w:val="24"/>
                <w:rtl w:val="0"/>
                <w:lang w:val="ru-RU"/>
              </w:rPr>
              <w:t xml:space="preserve"> после завершения торгов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Саратов»р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40702810512010034063, </w:t>
            </w:r>
            <w:r>
              <w:rPr>
                <w:sz w:val="24"/>
                <w:szCs w:val="24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rtl w:val="0"/>
                <w:lang w:val="ru-RU"/>
              </w:rPr>
              <w:t>0445255360.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"mailto:avangardsar@mail.ru"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</w:rPr>
              <w:t>avangardsar@mail.ru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3"/>
      <w:bookmarkEnd w:id="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Грузовой тягач седельный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MAN TGA 18.390 BLS, VIN WMAH06ZZ58W109363,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750, 2008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- 2 200 000,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Заявки на участие подаются посредством системы электронного документооборота в сети Интернет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17.03.2025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18.04.2025.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 действующего законодательства Российской Федерации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регламентирующего порядок реализации имущества должника в рамках процедуры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том числе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Гражданского кодекса Российской Федерации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30.11.1994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51-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ФЗ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Федерального закона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26.10.2002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127-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ФЗ «О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Порядка проведения торгов в электронной форме по продаже имущества или предприятия должников в ходе процедур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применяемых в деле о 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утвержденного Приказом Минэкономразвития РФ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495.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Грузовой тягач седельный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MAN TGA 18.390 BLS, VIN WMAH06ZZ58W109363,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750, 2008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- 2 200 000,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2200000,00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110000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>аявок на данный лот нет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8"/>
      <w:bookmarkEnd w:id="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9"/>
      <w:bookmarkEnd w:id="9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Полуприцеп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SDC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Контейнеровоз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SDCSK41R3AOD20121,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2541 47, 1996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- 700 000,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Заявки на участие подаются посредством системы электронного документооборота в сети Интернет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rtl w:val="0"/>
                <w:lang w:val="ru-RU"/>
              </w:rPr>
              <w:t xml:space="preserve">) 17.03.2025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rtl w:val="0"/>
                <w:lang w:val="ru-RU"/>
              </w:rPr>
              <w:t xml:space="preserve">) 18.04.2025. </w:t>
            </w:r>
            <w:r>
              <w:rPr>
                <w:sz w:val="24"/>
                <w:szCs w:val="24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соответствующие требованиям действующего законодательства Российской Федерации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регламентирующего порядок реализации имущества должника в рамках процедуры несостоятельности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банкротства</w:t>
            </w:r>
            <w:r>
              <w:rPr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>в том числе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 xml:space="preserve">Гражданского кодекса Российской Федерации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30.11.1994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rtl w:val="0"/>
                <w:lang w:val="ru-RU"/>
              </w:rPr>
              <w:t>51-</w:t>
            </w:r>
            <w:r>
              <w:rPr>
                <w:sz w:val="24"/>
                <w:szCs w:val="24"/>
                <w:rtl w:val="0"/>
                <w:lang w:val="ru-RU"/>
              </w:rPr>
              <w:t>ФЗ</w:t>
            </w:r>
            <w:r>
              <w:rPr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rtl w:val="0"/>
                <w:lang w:val="ru-RU"/>
              </w:rPr>
              <w:t xml:space="preserve">Федерального закона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26.10.2002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rtl w:val="0"/>
                <w:lang w:val="ru-RU"/>
              </w:rPr>
              <w:t>127-</w:t>
            </w:r>
            <w:r>
              <w:rPr>
                <w:sz w:val="24"/>
                <w:szCs w:val="24"/>
                <w:rtl w:val="0"/>
                <w:lang w:val="ru-RU"/>
              </w:rPr>
              <w:t xml:space="preserve">ФЗ «О несостоятельности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  <w:r>
              <w:rPr>
                <w:sz w:val="24"/>
                <w:szCs w:val="24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rtl w:val="0"/>
                <w:lang w:val="ru-RU"/>
              </w:rPr>
              <w:t>Порядка проведения торгов в электронной форме по продаже имущества или предприятия должников в ходе процедур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применяемых в деле о банкротстве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утвержденного Приказом Минэкономразвития РФ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23.07.2015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rtl w:val="0"/>
                <w:lang w:val="ru-RU"/>
              </w:rPr>
              <w:t>495.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Полуприцеп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SDC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Контейнеровоз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SDCSK41R3AOD20121,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2541 47, 1996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- 700 000,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700000,00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350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rtl w:val="0"/>
                <w:lang w:val="ru-RU"/>
              </w:rPr>
              <w:t>_</w:t>
            </w:r>
            <w:r>
              <w:rPr>
                <w:sz w:val="24"/>
                <w:szCs w:val="24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7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rtl w:val="0"/>
                <w:lang w:val="ru-RU"/>
              </w:rPr>
              <w:t>_</w:t>
            </w:r>
            <w:r>
              <w:rPr>
                <w:sz w:val="24"/>
                <w:szCs w:val="24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Заявок на данный лот нет</w:t>
      </w:r>
      <w:r>
        <w:rPr>
          <w:sz w:val="24"/>
          <w:szCs w:val="24"/>
          <w:rtl w:val="0"/>
          <w:lang w:val="ru-RU"/>
        </w:rPr>
        <w:t>.</w:t>
      </w:r>
      <w:bookmarkStart w:name="ЛотНазвание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5"/>
      <w:bookmarkEnd w:id="15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_4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0"/>
      <w:bookmarkEnd w:id="20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5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5"/>
      <w:bookmarkEnd w:id="25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6"/>
      <w:bookmarkEnd w:id="26"/>
      <w:r>
        <w:rPr>
          <w:sz w:val="24"/>
          <w:szCs w:val="24"/>
          <w:rtl w:val="0"/>
          <w:lang w:val="en-US"/>
        </w:rPr>
        <w:t xml:space="preserve"> </w:t>
      </w:r>
      <w:bookmarkStart w:name="Лот_6" w:id="27"/>
      <w:bookmarkEnd w:id="27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28"/>
      <w:bookmarkEnd w:id="2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0"/>
      <w:bookmarkEnd w:id="30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Лот_7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3"/>
      <w:bookmarkEnd w:id="3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5"/>
      <w:bookmarkEnd w:id="35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Лот_8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38"/>
      <w:bookmarkEnd w:id="3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0"/>
      <w:bookmarkEnd w:id="40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Лот_9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3"/>
      <w:bookmarkEnd w:id="4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5"/>
      <w:bookmarkEnd w:id="45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_1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0"/>
      <w:bookmarkEnd w:id="5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11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5"/>
      <w:bookmarkEnd w:id="5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_12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0"/>
      <w:bookmarkEnd w:id="6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3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5"/>
      <w:bookmarkEnd w:id="6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_14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0"/>
      <w:bookmarkEnd w:id="7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Лот_15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5"/>
      <w:bookmarkEnd w:id="7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_16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0"/>
      <w:bookmarkEnd w:id="8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17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5"/>
      <w:bookmarkEnd w:id="8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Лот_18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0"/>
      <w:bookmarkEnd w:id="9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Лот_19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5"/>
      <w:bookmarkEnd w:id="9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0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0"/>
      <w:bookmarkEnd w:id="10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Лот_21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5"/>
      <w:bookmarkEnd w:id="10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Лот_22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0"/>
      <w:bookmarkEnd w:id="11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_23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5"/>
      <w:bookmarkEnd w:id="11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24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0"/>
      <w:bookmarkEnd w:id="12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Лот_25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3"/>
      <w:bookmarkEnd w:id="12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5"/>
      <w:bookmarkEnd w:id="12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Лот_26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28"/>
      <w:bookmarkEnd w:id="12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0"/>
      <w:bookmarkEnd w:id="13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Лот_27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3"/>
      <w:bookmarkEnd w:id="13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5"/>
      <w:bookmarkEnd w:id="13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Лот_28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38"/>
      <w:bookmarkEnd w:id="13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0"/>
      <w:bookmarkEnd w:id="140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Лот_29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3"/>
      <w:bookmarkEnd w:id="14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5"/>
      <w:bookmarkEnd w:id="145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Лот_30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48"/>
      <w:bookmarkEnd w:id="14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0"/>
      <w:bookmarkEnd w:id="150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_31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5"/>
      <w:bookmarkEnd w:id="155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32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0"/>
      <w:bookmarkEnd w:id="160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Лот_33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5"/>
      <w:bookmarkEnd w:id="16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6"/>
      <w:bookmarkEnd w:id="166"/>
      <w:r>
        <w:rPr>
          <w:rtl w:val="0"/>
          <w:lang w:val="en-US"/>
        </w:rPr>
        <w:t xml:space="preserve"> </w:t>
      </w:r>
      <w:bookmarkStart w:name="Лот_34" w:id="167"/>
      <w:bookmarkEnd w:id="167"/>
      <w:r>
        <w:rPr>
          <w:rtl w:val="0"/>
          <w:lang w:val="en-US"/>
        </w:rPr>
        <w:t xml:space="preserve"> </w:t>
      </w:r>
      <w:bookmarkStart w:name="ПредложениеНазвание_34" w:id="168"/>
      <w:bookmarkEnd w:id="168"/>
      <w:r>
        <w:rPr>
          <w:rtl w:val="0"/>
          <w:lang w:val="en-US"/>
        </w:rPr>
        <w:t xml:space="preserve"> </w:t>
      </w:r>
      <w:bookmarkStart w:name="Предложение_34" w:id="169"/>
      <w:bookmarkEnd w:id="169"/>
      <w:r>
        <w:rPr>
          <w:rtl w:val="0"/>
          <w:lang w:val="en-US"/>
        </w:rPr>
        <w:t xml:space="preserve"> </w:t>
      </w:r>
      <w:bookmarkStart w:name="Победитель_34" w:id="170"/>
      <w:bookmarkEnd w:id="17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1"/>
      <w:bookmarkEnd w:id="171"/>
      <w:r>
        <w:rPr>
          <w:rtl w:val="0"/>
          <w:lang w:val="en-US"/>
        </w:rPr>
        <w:t xml:space="preserve"> </w:t>
      </w:r>
      <w:bookmarkStart w:name="Лот_35" w:id="172"/>
      <w:bookmarkEnd w:id="172"/>
      <w:r>
        <w:rPr>
          <w:rtl w:val="0"/>
          <w:lang w:val="en-US"/>
        </w:rPr>
        <w:t xml:space="preserve"> </w:t>
      </w:r>
      <w:bookmarkStart w:name="ПредложениеНазвание_35" w:id="173"/>
      <w:bookmarkEnd w:id="173"/>
      <w:r>
        <w:rPr>
          <w:rtl w:val="0"/>
          <w:lang w:val="en-US"/>
        </w:rPr>
        <w:t xml:space="preserve"> </w:t>
      </w:r>
      <w:bookmarkStart w:name="Предложение_35" w:id="174"/>
      <w:bookmarkEnd w:id="174"/>
      <w:r>
        <w:rPr>
          <w:rtl w:val="0"/>
          <w:lang w:val="en-US"/>
        </w:rPr>
        <w:t xml:space="preserve"> </w:t>
      </w:r>
      <w:bookmarkStart w:name="Победитель_35" w:id="175"/>
      <w:bookmarkEnd w:id="17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6"/>
      <w:bookmarkEnd w:id="176"/>
      <w:r>
        <w:rPr>
          <w:rtl w:val="0"/>
          <w:lang w:val="en-US"/>
        </w:rPr>
        <w:t xml:space="preserve"> </w:t>
      </w:r>
      <w:bookmarkStart w:name="Лот_36" w:id="177"/>
      <w:bookmarkEnd w:id="177"/>
      <w:r>
        <w:rPr>
          <w:rtl w:val="0"/>
          <w:lang w:val="en-US"/>
        </w:rPr>
        <w:t xml:space="preserve"> </w:t>
      </w:r>
      <w:bookmarkStart w:name="ПредложениеНазвание_36" w:id="178"/>
      <w:bookmarkEnd w:id="178"/>
      <w:r>
        <w:rPr>
          <w:rtl w:val="0"/>
          <w:lang w:val="en-US"/>
        </w:rPr>
        <w:t xml:space="preserve"> </w:t>
      </w:r>
      <w:bookmarkStart w:name="Предложение_36" w:id="179"/>
      <w:bookmarkEnd w:id="179"/>
      <w:r>
        <w:rPr>
          <w:rtl w:val="0"/>
          <w:lang w:val="en-US"/>
        </w:rPr>
        <w:t xml:space="preserve"> </w:t>
      </w:r>
      <w:bookmarkStart w:name="Победитель_36" w:id="180"/>
      <w:bookmarkEnd w:id="18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1"/>
      <w:bookmarkEnd w:id="181"/>
      <w:r>
        <w:rPr>
          <w:rtl w:val="0"/>
          <w:lang w:val="en-US"/>
        </w:rPr>
        <w:t xml:space="preserve"> </w:t>
      </w:r>
      <w:bookmarkStart w:name="Лот_37" w:id="182"/>
      <w:bookmarkEnd w:id="182"/>
      <w:r>
        <w:rPr>
          <w:rtl w:val="0"/>
          <w:lang w:val="en-US"/>
        </w:rPr>
        <w:t xml:space="preserve"> </w:t>
      </w:r>
      <w:bookmarkStart w:name="ПредложениеНазвание_37" w:id="183"/>
      <w:bookmarkEnd w:id="183"/>
      <w:r>
        <w:rPr>
          <w:rtl w:val="0"/>
          <w:lang w:val="en-US"/>
        </w:rPr>
        <w:t xml:space="preserve"> </w:t>
      </w:r>
      <w:bookmarkStart w:name="Предложение_37" w:id="184"/>
      <w:bookmarkEnd w:id="184"/>
      <w:r>
        <w:rPr>
          <w:rtl w:val="0"/>
          <w:lang w:val="en-US"/>
        </w:rPr>
        <w:t xml:space="preserve"> </w:t>
      </w:r>
      <w:bookmarkStart w:name="Победитель_37" w:id="185"/>
      <w:bookmarkEnd w:id="18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6"/>
      <w:bookmarkEnd w:id="186"/>
      <w:r>
        <w:rPr>
          <w:rtl w:val="0"/>
          <w:lang w:val="en-US"/>
        </w:rPr>
        <w:t xml:space="preserve"> </w:t>
      </w:r>
      <w:bookmarkStart w:name="Лот_38" w:id="187"/>
      <w:bookmarkEnd w:id="187"/>
      <w:r>
        <w:rPr>
          <w:rtl w:val="0"/>
          <w:lang w:val="en-US"/>
        </w:rPr>
        <w:t xml:space="preserve"> </w:t>
      </w:r>
      <w:bookmarkStart w:name="ПредложениеНазвание_38" w:id="188"/>
      <w:bookmarkEnd w:id="188"/>
      <w:r>
        <w:rPr>
          <w:rtl w:val="0"/>
          <w:lang w:val="en-US"/>
        </w:rPr>
        <w:t xml:space="preserve"> </w:t>
      </w:r>
      <w:bookmarkStart w:name="Предложение_38" w:id="189"/>
      <w:bookmarkEnd w:id="189"/>
      <w:r>
        <w:rPr>
          <w:rtl w:val="0"/>
          <w:lang w:val="en-US"/>
        </w:rPr>
        <w:t xml:space="preserve"> </w:t>
      </w:r>
      <w:bookmarkStart w:name="Победитель_38" w:id="190"/>
      <w:bookmarkEnd w:id="19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1"/>
      <w:bookmarkEnd w:id="191"/>
      <w:r>
        <w:rPr>
          <w:rtl w:val="0"/>
          <w:lang w:val="en-US"/>
        </w:rPr>
        <w:t xml:space="preserve"> </w:t>
      </w:r>
      <w:bookmarkStart w:name="Лот_39" w:id="192"/>
      <w:bookmarkEnd w:id="192"/>
      <w:r>
        <w:rPr>
          <w:rtl w:val="0"/>
          <w:lang w:val="en-US"/>
        </w:rPr>
        <w:t xml:space="preserve"> </w:t>
      </w:r>
      <w:bookmarkStart w:name="ПредложениеНазвание_39" w:id="193"/>
      <w:bookmarkEnd w:id="193"/>
      <w:r>
        <w:rPr>
          <w:rtl w:val="0"/>
          <w:lang w:val="en-US"/>
        </w:rPr>
        <w:t xml:space="preserve"> </w:t>
      </w:r>
      <w:bookmarkStart w:name="Предложение_39" w:id="194"/>
      <w:bookmarkEnd w:id="194"/>
      <w:r>
        <w:rPr>
          <w:rtl w:val="0"/>
          <w:lang w:val="en-US"/>
        </w:rPr>
        <w:t xml:space="preserve"> </w:t>
      </w:r>
      <w:bookmarkStart w:name="Победитель_39" w:id="195"/>
      <w:bookmarkEnd w:id="19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6"/>
      <w:bookmarkEnd w:id="196"/>
      <w:r>
        <w:rPr>
          <w:rtl w:val="0"/>
          <w:lang w:val="en-US"/>
        </w:rPr>
        <w:t xml:space="preserve"> </w:t>
      </w:r>
      <w:bookmarkStart w:name="Лот_40" w:id="197"/>
      <w:bookmarkEnd w:id="197"/>
      <w:r>
        <w:rPr>
          <w:rtl w:val="0"/>
          <w:lang w:val="en-US"/>
        </w:rPr>
        <w:t xml:space="preserve"> </w:t>
      </w:r>
      <w:bookmarkStart w:name="ПредложениеНазвание_40" w:id="198"/>
      <w:bookmarkEnd w:id="198"/>
      <w:r>
        <w:rPr>
          <w:rtl w:val="0"/>
          <w:lang w:val="en-US"/>
        </w:rPr>
        <w:t xml:space="preserve"> </w:t>
      </w:r>
      <w:bookmarkStart w:name="Предложение_40" w:id="199"/>
      <w:bookmarkEnd w:id="199"/>
      <w:r>
        <w:rPr>
          <w:rtl w:val="0"/>
          <w:lang w:val="en-US"/>
        </w:rPr>
        <w:t xml:space="preserve"> </w:t>
      </w:r>
      <w:bookmarkStart w:name="Победитель_40" w:id="200"/>
      <w:bookmarkEnd w:id="20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1"/>
      <w:bookmarkEnd w:id="201"/>
      <w:r>
        <w:rPr>
          <w:rtl w:val="0"/>
          <w:lang w:val="en-US"/>
        </w:rPr>
        <w:t xml:space="preserve"> </w:t>
      </w:r>
      <w:bookmarkStart w:name="Лот_41" w:id="202"/>
      <w:bookmarkEnd w:id="202"/>
      <w:r>
        <w:rPr>
          <w:rtl w:val="0"/>
          <w:lang w:val="en-US"/>
        </w:rPr>
        <w:t xml:space="preserve"> </w:t>
      </w:r>
      <w:bookmarkStart w:name="ПредложениеНазвание_41" w:id="203"/>
      <w:bookmarkEnd w:id="203"/>
      <w:r>
        <w:rPr>
          <w:rtl w:val="0"/>
          <w:lang w:val="en-US"/>
        </w:rPr>
        <w:t xml:space="preserve"> </w:t>
      </w:r>
      <w:bookmarkStart w:name="Предложение_41" w:id="204"/>
      <w:bookmarkEnd w:id="204"/>
      <w:r>
        <w:rPr>
          <w:rtl w:val="0"/>
          <w:lang w:val="en-US"/>
        </w:rPr>
        <w:t xml:space="preserve"> </w:t>
      </w:r>
      <w:bookmarkStart w:name="Победитель_41" w:id="205"/>
      <w:bookmarkEnd w:id="20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6"/>
      <w:bookmarkEnd w:id="206"/>
      <w:r>
        <w:rPr>
          <w:rtl w:val="0"/>
          <w:lang w:val="en-US"/>
        </w:rPr>
        <w:t xml:space="preserve"> </w:t>
      </w:r>
      <w:bookmarkStart w:name="Лот_42" w:id="207"/>
      <w:bookmarkEnd w:id="207"/>
      <w:r>
        <w:rPr>
          <w:rtl w:val="0"/>
          <w:lang w:val="en-US"/>
        </w:rPr>
        <w:t xml:space="preserve"> </w:t>
      </w:r>
      <w:bookmarkStart w:name="ПредложениеНазвание_42" w:id="208"/>
      <w:bookmarkEnd w:id="208"/>
      <w:r>
        <w:rPr>
          <w:rtl w:val="0"/>
          <w:lang w:val="en-US"/>
        </w:rPr>
        <w:t xml:space="preserve"> </w:t>
      </w:r>
      <w:bookmarkStart w:name="Предложение_42" w:id="209"/>
      <w:bookmarkEnd w:id="209"/>
      <w:r>
        <w:rPr>
          <w:rtl w:val="0"/>
          <w:lang w:val="en-US"/>
        </w:rPr>
        <w:t xml:space="preserve"> </w:t>
      </w:r>
      <w:bookmarkStart w:name="Победитель_42" w:id="210"/>
      <w:bookmarkEnd w:id="21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1"/>
      <w:bookmarkEnd w:id="211"/>
      <w:r>
        <w:rPr>
          <w:rtl w:val="0"/>
          <w:lang w:val="en-US"/>
        </w:rPr>
        <w:t xml:space="preserve"> </w:t>
      </w:r>
      <w:bookmarkStart w:name="Лот_43" w:id="212"/>
      <w:bookmarkEnd w:id="212"/>
      <w:r>
        <w:rPr>
          <w:rtl w:val="0"/>
          <w:lang w:val="en-US"/>
        </w:rPr>
        <w:t xml:space="preserve"> </w:t>
      </w:r>
      <w:bookmarkStart w:name="ПредложениеНазвание_43" w:id="213"/>
      <w:bookmarkEnd w:id="213"/>
      <w:r>
        <w:rPr>
          <w:rtl w:val="0"/>
          <w:lang w:val="en-US"/>
        </w:rPr>
        <w:t xml:space="preserve"> </w:t>
      </w:r>
      <w:bookmarkStart w:name="Предложение_43" w:id="214"/>
      <w:bookmarkEnd w:id="214"/>
      <w:r>
        <w:rPr>
          <w:rtl w:val="0"/>
          <w:lang w:val="en-US"/>
        </w:rPr>
        <w:t xml:space="preserve"> </w:t>
      </w:r>
      <w:bookmarkStart w:name="Победитель_43" w:id="215"/>
      <w:bookmarkEnd w:id="21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6"/>
      <w:bookmarkEnd w:id="216"/>
      <w:r>
        <w:rPr>
          <w:rtl w:val="0"/>
          <w:lang w:val="en-US"/>
        </w:rPr>
        <w:t xml:space="preserve"> </w:t>
      </w:r>
      <w:bookmarkStart w:name="Лот_44" w:id="217"/>
      <w:bookmarkEnd w:id="217"/>
      <w:r>
        <w:rPr>
          <w:rtl w:val="0"/>
          <w:lang w:val="en-US"/>
        </w:rPr>
        <w:t xml:space="preserve"> </w:t>
      </w:r>
      <w:bookmarkStart w:name="ПредложениеНазвание_44" w:id="218"/>
      <w:bookmarkEnd w:id="218"/>
      <w:r>
        <w:rPr>
          <w:rtl w:val="0"/>
          <w:lang w:val="en-US"/>
        </w:rPr>
        <w:t xml:space="preserve"> </w:t>
      </w:r>
      <w:bookmarkStart w:name="Предложение_44" w:id="219"/>
      <w:bookmarkEnd w:id="219"/>
      <w:r>
        <w:rPr>
          <w:rtl w:val="0"/>
          <w:lang w:val="en-US"/>
        </w:rPr>
        <w:t xml:space="preserve"> </w:t>
      </w:r>
      <w:bookmarkStart w:name="Победитель_44" w:id="220"/>
      <w:bookmarkEnd w:id="22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1"/>
      <w:bookmarkEnd w:id="221"/>
      <w:r>
        <w:rPr>
          <w:rtl w:val="0"/>
          <w:lang w:val="en-US"/>
        </w:rPr>
        <w:t xml:space="preserve"> </w:t>
      </w:r>
      <w:bookmarkStart w:name="Лот_45" w:id="222"/>
      <w:bookmarkEnd w:id="222"/>
      <w:r>
        <w:rPr>
          <w:rtl w:val="0"/>
          <w:lang w:val="en-US"/>
        </w:rPr>
        <w:t xml:space="preserve"> </w:t>
      </w:r>
      <w:bookmarkStart w:name="ПредложениеНазвание_45" w:id="223"/>
      <w:bookmarkEnd w:id="223"/>
      <w:r>
        <w:rPr>
          <w:rtl w:val="0"/>
          <w:lang w:val="en-US"/>
        </w:rPr>
        <w:t xml:space="preserve"> </w:t>
      </w:r>
      <w:bookmarkStart w:name="Предложение_45" w:id="224"/>
      <w:bookmarkEnd w:id="224"/>
      <w:r>
        <w:rPr>
          <w:rtl w:val="0"/>
          <w:lang w:val="en-US"/>
        </w:rPr>
        <w:t xml:space="preserve"> </w:t>
      </w:r>
      <w:bookmarkStart w:name="Победитель_45" w:id="225"/>
      <w:bookmarkEnd w:id="22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6"/>
      <w:bookmarkEnd w:id="226"/>
      <w:r>
        <w:rPr>
          <w:rtl w:val="0"/>
          <w:lang w:val="en-US"/>
        </w:rPr>
        <w:t xml:space="preserve"> </w:t>
      </w:r>
      <w:bookmarkStart w:name="Лот_46" w:id="227"/>
      <w:bookmarkEnd w:id="227"/>
      <w:r>
        <w:rPr>
          <w:rtl w:val="0"/>
          <w:lang w:val="en-US"/>
        </w:rPr>
        <w:t xml:space="preserve"> </w:t>
      </w:r>
      <w:bookmarkStart w:name="ПредложениеНазвание_46" w:id="228"/>
      <w:bookmarkEnd w:id="228"/>
      <w:r>
        <w:rPr>
          <w:rtl w:val="0"/>
          <w:lang w:val="en-US"/>
        </w:rPr>
        <w:t xml:space="preserve"> </w:t>
      </w:r>
      <w:bookmarkStart w:name="Предложение_46" w:id="229"/>
      <w:bookmarkEnd w:id="229"/>
      <w:r>
        <w:rPr>
          <w:rtl w:val="0"/>
          <w:lang w:val="en-US"/>
        </w:rPr>
        <w:t xml:space="preserve"> </w:t>
      </w:r>
      <w:bookmarkStart w:name="Победитель_46" w:id="230"/>
      <w:bookmarkEnd w:id="23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1"/>
      <w:bookmarkEnd w:id="231"/>
      <w:r>
        <w:rPr>
          <w:rtl w:val="0"/>
          <w:lang w:val="en-US"/>
        </w:rPr>
        <w:t xml:space="preserve"> </w:t>
      </w:r>
      <w:bookmarkStart w:name="Лот_47" w:id="232"/>
      <w:bookmarkEnd w:id="232"/>
      <w:r>
        <w:rPr>
          <w:rtl w:val="0"/>
          <w:lang w:val="en-US"/>
        </w:rPr>
        <w:t xml:space="preserve"> </w:t>
      </w:r>
      <w:bookmarkStart w:name="ПредложениеНазвание_47" w:id="233"/>
      <w:bookmarkEnd w:id="233"/>
      <w:r>
        <w:rPr>
          <w:rtl w:val="0"/>
          <w:lang w:val="en-US"/>
        </w:rPr>
        <w:t xml:space="preserve"> </w:t>
      </w:r>
      <w:bookmarkStart w:name="Предложение_47" w:id="234"/>
      <w:bookmarkEnd w:id="234"/>
      <w:r>
        <w:rPr>
          <w:rtl w:val="0"/>
          <w:lang w:val="en-US"/>
        </w:rPr>
        <w:t xml:space="preserve"> </w:t>
      </w:r>
      <w:bookmarkStart w:name="Победитель_47" w:id="235"/>
      <w:bookmarkEnd w:id="23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6"/>
      <w:bookmarkEnd w:id="236"/>
      <w:r>
        <w:rPr>
          <w:rtl w:val="0"/>
          <w:lang w:val="en-US"/>
        </w:rPr>
        <w:t xml:space="preserve"> </w:t>
      </w:r>
      <w:bookmarkStart w:name="Лот_48" w:id="237"/>
      <w:bookmarkEnd w:id="237"/>
      <w:r>
        <w:rPr>
          <w:rtl w:val="0"/>
          <w:lang w:val="en-US"/>
        </w:rPr>
        <w:t xml:space="preserve"> </w:t>
      </w:r>
      <w:bookmarkStart w:name="ПредложениеНазвание_48" w:id="238"/>
      <w:bookmarkEnd w:id="238"/>
      <w:r>
        <w:rPr>
          <w:rtl w:val="0"/>
          <w:lang w:val="en-US"/>
        </w:rPr>
        <w:t xml:space="preserve"> </w:t>
      </w:r>
      <w:bookmarkStart w:name="Предложение_48" w:id="239"/>
      <w:bookmarkEnd w:id="239"/>
      <w:r>
        <w:rPr>
          <w:rtl w:val="0"/>
          <w:lang w:val="en-US"/>
        </w:rPr>
        <w:t xml:space="preserve"> </w:t>
      </w:r>
      <w:bookmarkStart w:name="Победитель_48" w:id="240"/>
      <w:bookmarkEnd w:id="240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1"/>
      <w:bookmarkEnd w:id="241"/>
      <w:r>
        <w:rPr>
          <w:rtl w:val="0"/>
          <w:lang w:val="en-US"/>
        </w:rPr>
        <w:t xml:space="preserve"> </w:t>
      </w:r>
      <w:bookmarkStart w:name="Лот_49" w:id="242"/>
      <w:bookmarkEnd w:id="242"/>
      <w:r>
        <w:rPr>
          <w:rtl w:val="0"/>
          <w:lang w:val="en-US"/>
        </w:rPr>
        <w:t xml:space="preserve"> </w:t>
      </w:r>
      <w:bookmarkStart w:name="ПредложениеНазвание_49" w:id="243"/>
      <w:bookmarkEnd w:id="243"/>
      <w:r>
        <w:rPr>
          <w:rtl w:val="0"/>
          <w:lang w:val="en-US"/>
        </w:rPr>
        <w:t xml:space="preserve"> </w:t>
      </w:r>
      <w:bookmarkStart w:name="Предложение_49" w:id="244"/>
      <w:bookmarkEnd w:id="244"/>
      <w:r>
        <w:rPr>
          <w:rtl w:val="0"/>
          <w:lang w:val="en-US"/>
        </w:rPr>
        <w:t xml:space="preserve"> </w:t>
      </w:r>
      <w:bookmarkStart w:name="Победитель_49" w:id="245"/>
      <w:bookmarkEnd w:id="245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6"/>
      <w:bookmarkEnd w:id="246"/>
      <w:r>
        <w:rPr>
          <w:rtl w:val="0"/>
          <w:lang w:val="en-US"/>
        </w:rPr>
        <w:t xml:space="preserve"> </w:t>
      </w:r>
      <w:bookmarkStart w:name="Лот_50" w:id="247"/>
      <w:bookmarkEnd w:id="247"/>
      <w:r>
        <w:rPr>
          <w:rtl w:val="0"/>
          <w:lang w:val="en-US"/>
        </w:rPr>
        <w:t xml:space="preserve"> </w:t>
      </w:r>
      <w:bookmarkStart w:name="ПредложениеНазвание_50" w:id="248"/>
      <w:bookmarkEnd w:id="248"/>
      <w:r>
        <w:rPr>
          <w:rtl w:val="0"/>
          <w:lang w:val="en-US"/>
        </w:rPr>
        <w:t xml:space="preserve"> </w:t>
      </w:r>
      <w:bookmarkStart w:name="Предложение_50" w:id="249"/>
      <w:bookmarkEnd w:id="249"/>
      <w:r>
        <w:rPr>
          <w:rtl w:val="0"/>
          <w:lang w:val="en-US"/>
        </w:rPr>
        <w:t xml:space="preserve"> </w:t>
      </w:r>
      <w:bookmarkStart w:name="Победитель_50" w:id="250"/>
      <w:bookmarkEnd w:id="250"/>
    </w:p>
    <w:p>
      <w:pPr>
        <w:pStyle w:val="Normal.0"/>
        <w:spacing w:line="240" w:lineRule="auto"/>
        <w:ind w:left="708" w:firstLine="0"/>
        <w:rPr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sz w:val="24"/>
          <w:szCs w:val="24"/>
        </w:rPr>
      </w:r>
      <w:bookmarkStart w:name="ПодтверждениеПодпись" w:id="251"/>
      <w:bookmarkEnd w:id="251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