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251CE" w14:textId="2BA61F6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050BF">
        <w:rPr>
          <w:b/>
          <w:sz w:val="24"/>
          <w:szCs w:val="24"/>
        </w:rPr>
        <w:t>3284</w:t>
      </w:r>
      <w:r w:rsidR="00424B57">
        <w:rPr>
          <w:b/>
          <w:sz w:val="24"/>
          <w:szCs w:val="24"/>
        </w:rPr>
        <w:t>.</w:t>
      </w:r>
    </w:p>
    <w:p w14:paraId="2E494718" w14:textId="2B27A9B4" w:rsidR="00320475" w:rsidRPr="00320475" w:rsidRDefault="005050B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03.03.2025</w:t>
      </w:r>
    </w:p>
    <w:p w14:paraId="4C3935EA" w14:textId="0FC3125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050BF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050BF">
        <w:rPr>
          <w:sz w:val="24"/>
          <w:szCs w:val="24"/>
        </w:rPr>
        <w:t>открытый аукцион</w:t>
      </w:r>
    </w:p>
    <w:p w14:paraId="49D635D0" w14:textId="1F108BE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050BF">
        <w:rPr>
          <w:sz w:val="24"/>
          <w:szCs w:val="24"/>
        </w:rPr>
        <w:t>АО0003284</w:t>
      </w:r>
    </w:p>
    <w:p w14:paraId="39DB444E" w14:textId="56F66F9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050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050BF">
        <w:rPr>
          <w:sz w:val="24"/>
          <w:szCs w:val="24"/>
        </w:rPr>
        <w:t>Седов Вадим Вадимович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BD832B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01E49CF" w14:textId="3E917CB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050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050BF">
        <w:rPr>
          <w:sz w:val="24"/>
          <w:szCs w:val="24"/>
        </w:rPr>
        <w:t>АО0003284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9"/>
        <w:gridCol w:w="7843"/>
      </w:tblGrid>
      <w:tr w:rsidR="002B1D27" w:rsidRPr="00334D8D" w14:paraId="0AE274FC" w14:textId="77777777" w:rsidTr="00E3311F">
        <w:tc>
          <w:tcPr>
            <w:tcW w:w="3510" w:type="dxa"/>
          </w:tcPr>
          <w:p w14:paraId="45024DE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474AB7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CFED0DD" w14:textId="77777777" w:rsidTr="00E3311F">
        <w:tc>
          <w:tcPr>
            <w:tcW w:w="3510" w:type="dxa"/>
          </w:tcPr>
          <w:p w14:paraId="2CAE93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06FD302" w14:textId="68CF43E7" w:rsidR="002B1D27" w:rsidRPr="00334D8D" w:rsidRDefault="005050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361506E" w14:textId="77777777" w:rsidTr="00E3311F">
        <w:tc>
          <w:tcPr>
            <w:tcW w:w="3510" w:type="dxa"/>
          </w:tcPr>
          <w:p w14:paraId="769F7F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FF133E9" w14:textId="4724334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050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050BF">
              <w:rPr>
                <w:sz w:val="24"/>
                <w:szCs w:val="24"/>
              </w:rPr>
              <w:t>Седов Вадим Вадимович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AED4268" w14:textId="77777777" w:rsidTr="00E3311F">
        <w:tc>
          <w:tcPr>
            <w:tcW w:w="3510" w:type="dxa"/>
          </w:tcPr>
          <w:p w14:paraId="07575D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D9EAA04" w14:textId="52718A30" w:rsidR="002B1D27" w:rsidRPr="00224412" w:rsidRDefault="005050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автомобиль HYUNDAI Sonata, 2022 года выпуска, идентификационный номер (VIN) – MXHL341BBNK191023. (VIN): MXHL341BBNK191023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06DB18D" w14:textId="77777777" w:rsidTr="00E3311F">
        <w:tc>
          <w:tcPr>
            <w:tcW w:w="3510" w:type="dxa"/>
          </w:tcPr>
          <w:p w14:paraId="4B1959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68326A1" w14:textId="726CE76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050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050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70879A" w14:textId="77777777" w:rsidTr="00E3311F">
        <w:tc>
          <w:tcPr>
            <w:tcW w:w="3510" w:type="dxa"/>
          </w:tcPr>
          <w:p w14:paraId="5B4137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FFB1C1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44FA9A5" w14:textId="77777777" w:rsidTr="00E3311F">
        <w:trPr>
          <w:trHeight w:val="690"/>
        </w:trPr>
        <w:tc>
          <w:tcPr>
            <w:tcW w:w="3510" w:type="dxa"/>
          </w:tcPr>
          <w:p w14:paraId="6B0EE7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5C4A737" w14:textId="5CD69038" w:rsidR="002B1D27" w:rsidRPr="00224412" w:rsidRDefault="005050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62DCD592" w14:textId="77777777" w:rsidTr="00E3311F">
        <w:trPr>
          <w:trHeight w:val="135"/>
        </w:trPr>
        <w:tc>
          <w:tcPr>
            <w:tcW w:w="3510" w:type="dxa"/>
          </w:tcPr>
          <w:p w14:paraId="0F2BEF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38C927F" w14:textId="2E67AE7B" w:rsidR="002B1D27" w:rsidRPr="00224412" w:rsidRDefault="005050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39C57ADB" w14:textId="77777777" w:rsidTr="00E3311F">
        <w:trPr>
          <w:trHeight w:val="150"/>
        </w:trPr>
        <w:tc>
          <w:tcPr>
            <w:tcW w:w="3510" w:type="dxa"/>
          </w:tcPr>
          <w:p w14:paraId="4CFA2E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4C9B8DB" w14:textId="5A9D7202" w:rsidR="002B1D27" w:rsidRPr="00224412" w:rsidRDefault="005050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11:26</w:t>
            </w:r>
          </w:p>
        </w:tc>
      </w:tr>
      <w:tr w:rsidR="002B1D27" w:rsidRPr="00334D8D" w14:paraId="62C6C57A" w14:textId="77777777" w:rsidTr="00E3311F">
        <w:trPr>
          <w:trHeight w:val="119"/>
        </w:trPr>
        <w:tc>
          <w:tcPr>
            <w:tcW w:w="3510" w:type="dxa"/>
          </w:tcPr>
          <w:p w14:paraId="680700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FA9DE6C" w14:textId="652BA1F2" w:rsidR="002B1D27" w:rsidRPr="00224412" w:rsidRDefault="005050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11:27</w:t>
            </w:r>
          </w:p>
        </w:tc>
      </w:tr>
      <w:tr w:rsidR="002B1D27" w:rsidRPr="00334D8D" w14:paraId="642CFF87" w14:textId="77777777" w:rsidTr="00E3311F">
        <w:trPr>
          <w:trHeight w:val="135"/>
        </w:trPr>
        <w:tc>
          <w:tcPr>
            <w:tcW w:w="3510" w:type="dxa"/>
          </w:tcPr>
          <w:p w14:paraId="7E92B7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D8576D7" w14:textId="55F0BE58" w:rsidR="002B1D27" w:rsidRPr="00334D8D" w:rsidRDefault="005050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11:26</w:t>
            </w:r>
          </w:p>
        </w:tc>
      </w:tr>
    </w:tbl>
    <w:p w14:paraId="2D53CDB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306A52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50BF" w14:paraId="1FD47E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15E98A" w14:textId="15161CEB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4AD1A3E" w14:textId="5D36D60E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5050BF" w14:paraId="395BE2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0448B6" w14:textId="0C6015F3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D6651C5" w14:textId="1BBEBB91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30FA258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77D8E0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50BF" w14:paraId="1BE953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CB5519" w14:textId="2A5CDE16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98C7173" w14:textId="4E64AEE8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5050BF" w14:paraId="35D925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22C599" w14:textId="47C0BA26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03762C" w14:textId="0796DF83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5050BF" w14:paraId="1490F0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82EC43" w14:textId="47B21A92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7AEB635" w14:textId="42096747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СРО "ГАУ" - Союз "Саморегулируемая организация "Гильдия арбитражных управляющих" (ИНН 1660062005, ОГРН 1021603626098)</w:t>
            </w:r>
          </w:p>
        </w:tc>
      </w:tr>
      <w:tr w:rsidR="005050BF" w14:paraId="71CEEC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61E2D9" w14:textId="16B239EB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148681D" w14:textId="7DCBDB97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18330</w:t>
            </w:r>
          </w:p>
        </w:tc>
      </w:tr>
    </w:tbl>
    <w:p w14:paraId="76BE439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C33AF4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50BF" w14:paraId="1C9991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8ED37C" w14:textId="4DE7E8CD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25406E6" w14:textId="6CF88F06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50BF" w14:paraId="708D14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5C991F" w14:textId="54DAD12B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D6B1838" w14:textId="1693C66E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А57-5384/2024</w:t>
            </w:r>
          </w:p>
        </w:tc>
      </w:tr>
      <w:tr w:rsidR="005050BF" w14:paraId="66A473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454746" w14:textId="69975083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FCC2B42" w14:textId="3E301725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сроков и условий реализации имущества залогового имущества</w:t>
            </w:r>
          </w:p>
        </w:tc>
      </w:tr>
    </w:tbl>
    <w:p w14:paraId="65D906B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E2BFE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50BF" w14:paraId="761781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62FDC2" w14:textId="24C20C21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AADBC23" w14:textId="0E8D37C2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050BF" w14:paraId="4D2814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D1DB5B" w14:textId="435817F1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3D929DE" w14:textId="5AA0C48C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Седов Вадим Вадимович</w:t>
            </w:r>
          </w:p>
        </w:tc>
      </w:tr>
      <w:tr w:rsidR="005050BF" w14:paraId="46AD63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AA0699" w14:textId="259B5D1B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6CBE217" w14:textId="64A11C1A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645491957008</w:t>
            </w:r>
          </w:p>
        </w:tc>
      </w:tr>
      <w:tr w:rsidR="005050BF" w14:paraId="41FD12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C642E2" w14:textId="544FA581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5009265" w14:textId="01DC639E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 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02E876E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25628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50BF" w14:paraId="2E50BF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9BD0BD" w14:textId="68F4EC84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5A38C78" w14:textId="0591B57C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5050BF" w14:paraId="131D6F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BEE975" w14:textId="17226271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90F1821" w14:textId="41EC1523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5050BF" w14:paraId="654A28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51F079" w14:textId="1D273E67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1834DBD" w14:textId="18F3B74F" w:rsidR="005050BF" w:rsidRDefault="005050BF" w:rsidP="0050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544228F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9298A1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0FF654A" w14:textId="77777777" w:rsidR="005050BF" w:rsidRDefault="005050B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50BF" w14:paraId="20A9A9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BDE25A" w14:textId="7647EE99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3A15E40" w14:textId="6EC02291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Хундай Саната</w:t>
            </w:r>
          </w:p>
        </w:tc>
      </w:tr>
      <w:tr w:rsidR="005050BF" w14:paraId="27BB07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C5201F" w14:textId="40994E35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06E04CD" w14:textId="728AFA36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на русском языке и должна содержать следующие сведения: а) для заявителя —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б) для заявителя — физического лица: фамилия, имя, отчество, паспортные данные, сведения о месте жительства, номер контактного телефона, адрес электронной почты; в)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г) обязательство участника открытых торгов соблюдать требования, указанные в сообщении о проведении открытых торгов д) копии документов, подтверждающих полномочия руководителя (для юридических лиц); е)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сделкой. Дополнительно к заявке прикладываются реквизиты для возврата задатка. Непредставление указанных сведений не является основанием для недопуска к торгам, является рекомендацией для упрощения процедуры возврата задатков. Документы, прилагаемые к направляемой оператору электронной площадки заявке, представляются в форме электронных документов, подписанных квалифицированной электронной подписью заявителя.</w:t>
            </w:r>
          </w:p>
        </w:tc>
      </w:tr>
      <w:tr w:rsidR="005050BF" w14:paraId="6277DE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1BFAAA" w14:textId="545A0D03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56C2FF0" w14:textId="58ADCB79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HYUNDAI Sonata, 2022 года выпуска, идентификационный номер (VIN) – MXHL341BBNK191023. (VIN): MXHL341BBNK191023</w:t>
            </w:r>
          </w:p>
        </w:tc>
      </w:tr>
      <w:tr w:rsidR="005050BF" w14:paraId="3B13A8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9C1BEA" w14:textId="1DB20A0D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EE7BB93" w14:textId="1E63C37D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1987704,00</w:t>
            </w:r>
          </w:p>
        </w:tc>
      </w:tr>
      <w:tr w:rsidR="005050BF" w14:paraId="2F5CB1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3530BC" w14:textId="52386605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F9B9981" w14:textId="744F66C7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050BF" w14:paraId="54813C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0F419F" w14:textId="58AEAABA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E552BE1" w14:textId="2526CE5D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99385,20</w:t>
            </w:r>
          </w:p>
        </w:tc>
      </w:tr>
      <w:tr w:rsidR="005050BF" w14:paraId="77A13F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003A9D" w14:textId="3FD88467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CD58D7A" w14:textId="5CC7992E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050BF" w14:paraId="7F783F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05B5AE" w14:textId="705C2D4B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61785E3" w14:textId="704C59EB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5050BF" w14:paraId="4F3984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31269F" w14:textId="1B429A33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FA38531" w14:textId="5F20178B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ФУ. К участию в торгах допускаются заявители, представившие заявки на участие в торгах, соответствующие требованиям законодательства, и внесшие задаток в установленном порядке и размере. Аукцион проводится путем повышения начальной цены продажи имущества на «шаг аукциона». Победителем торгов признается участник торгов, предложивший наиболее высокую цену. Решение об определении победителя торгов принимается в день подведения результатов торгов и оформляется протоколом о результатах проведения торгов.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 КУ предлагает заключить договор единственному участнику торгов по предложенной им цене лота, но не ниже установленной начальной цены. Продажа имущества оформляется договором купли-продажи имущества (далее –ДКП). В течение 5 дней с даты подписания протокола о результатах торгов КУ направляет победителю предложение заключить ДКП с приложением проекта ДКП в соответствии с представленным победителем торгов предложением о цене. В случае отказа или уклонения победителя торгов от подписания ДКП в течение пяти дней с даты получения предложения КУ о заключении такого ДКП внесенный задаток ему не возвращается и КУ предлагает заключить ДКП участнику торгов, которым предложена наиболее высокая цена по сравнению с ценой имущества, предложенной другими участниками торгов, за исключением победителя торгов. При продаже имущества оплата в соответствии с ДКП должна быть осуществлена покупателем в течение 30 дней со дня подписания ДКП, в денежной форме по реквизитам, указанным в ДКП. В случае неоплаты в течение тридцати дней со дня подписания ДКП, договор подлежит расторжению КУ в одностороннем порядке, путем направления уведомления покупателю имущества. Договор прекращается с момента получения данного уведомления. При этом покупатель имущества - победитель торгов - утрачивает право на возврат уплаченной суммы задатка.</w:t>
            </w:r>
          </w:p>
        </w:tc>
      </w:tr>
      <w:tr w:rsidR="005050BF" w14:paraId="6C32DC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8C3CCA" w14:textId="6522450E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B050F90" w14:textId="056A3F76" w:rsidR="005050BF" w:rsidRDefault="005050BF" w:rsidP="0050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Полный расчет по договору задатка осуществляется по следующим реквизитам: 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КПП 544543001 40817810450188662757 номер счета Седова</w:t>
            </w:r>
          </w:p>
        </w:tc>
      </w:tr>
    </w:tbl>
    <w:p w14:paraId="19A3FE82" w14:textId="27E0AAA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3678CC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68FA58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050B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BB45B"/>
  <w15:docId w15:val="{EAE0FA6A-0AF8-4BC1-8A7B-8520352A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2025-03-03T13:10:00Z</dcterms:created>
  <dcterms:modified xsi:type="dcterms:W3CDTF">2025-03-03T13:10:00Z</dcterms:modified>
</cp:coreProperties>
</file>