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Извещение о проведении торгов № </w:t>
      </w:r>
      <w:bookmarkStart w:name="НомерИзвещение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3</w:t>
      </w:r>
      <w:r>
        <w:rPr>
          <w:b w:val="1"/>
          <w:bCs w:val="1"/>
          <w:sz w:val="24"/>
          <w:szCs w:val="24"/>
          <w:rtl w:val="0"/>
          <w:lang w:val="ru-RU"/>
        </w:rPr>
        <w:t>268.</w:t>
      </w:r>
    </w:p>
    <w:p>
      <w:pPr>
        <w:pStyle w:val="Normal.0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23</w:t>
      </w:r>
      <w:r>
        <w:rPr>
          <w:b w:val="1"/>
          <w:bCs w:val="1"/>
          <w:sz w:val="24"/>
          <w:szCs w:val="24"/>
          <w:rtl w:val="0"/>
          <w:lang w:val="en-US"/>
        </w:rPr>
        <w:t>.12.2024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Я</w:t>
      </w:r>
      <w:r>
        <w:rPr>
          <w:sz w:val="24"/>
          <w:szCs w:val="24"/>
          <w:rtl w:val="0"/>
          <w:lang w:val="ru-RU"/>
        </w:rPr>
        <w:t xml:space="preserve">, </w:t>
      </w:r>
      <w:bookmarkStart w:name="ФИО" w:id="1"/>
      <w:bookmarkEnd w:id="1"/>
      <w:r>
        <w:rPr>
          <w:sz w:val="24"/>
          <w:szCs w:val="24"/>
          <w:rtl w:val="0"/>
          <w:lang w:val="ru-RU"/>
        </w:rPr>
        <w:t>З</w:t>
      </w:r>
      <w:r>
        <w:rPr>
          <w:sz w:val="24"/>
          <w:szCs w:val="24"/>
          <w:rtl w:val="0"/>
          <w:lang w:val="ru-RU"/>
        </w:rPr>
        <w:t>лобин Андрей Олегович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публикую  </w:t>
      </w:r>
      <w:bookmarkStart w:name="ВидАукцион_ИП" w:id="2"/>
      <w:bookmarkEnd w:id="2"/>
      <w:r>
        <w:rPr>
          <w:sz w:val="24"/>
          <w:szCs w:val="24"/>
          <w:rtl w:val="0"/>
          <w:lang w:val="ru-RU"/>
        </w:rPr>
        <w:t>о</w:t>
      </w:r>
      <w:r>
        <w:rPr>
          <w:sz w:val="24"/>
          <w:szCs w:val="24"/>
          <w:rtl w:val="0"/>
          <w:lang w:val="ru-RU"/>
        </w:rPr>
        <w:t>ткрытый аукцион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№  </w:t>
      </w:r>
      <w:bookmarkStart w:name="НомерАукцион" w:id="3"/>
      <w:bookmarkEnd w:id="3"/>
      <w:r>
        <w:rPr>
          <w:sz w:val="24"/>
          <w:szCs w:val="24"/>
          <w:rtl w:val="0"/>
          <w:lang w:val="ru-RU"/>
        </w:rPr>
        <w:t>А</w:t>
      </w:r>
      <w:r>
        <w:rPr>
          <w:sz w:val="24"/>
          <w:szCs w:val="24"/>
          <w:rtl w:val="0"/>
          <w:lang w:val="ru-RU"/>
        </w:rPr>
        <w:t>О</w:t>
      </w:r>
      <w:r>
        <w:rPr>
          <w:sz w:val="24"/>
          <w:szCs w:val="24"/>
          <w:rtl w:val="0"/>
          <w:lang w:val="ru-RU"/>
        </w:rPr>
        <w:t>0003268</w:t>
      </w:r>
    </w:p>
    <w:p>
      <w:pPr>
        <w:pStyle w:val="Normal.0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“Открытые торги в форме аукциона с открытой формой подачи предложений о цене имущества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по реализации имущества должника </w:t>
      </w:r>
      <w:r>
        <w:rPr>
          <w:sz w:val="24"/>
          <w:szCs w:val="24"/>
          <w:rtl w:val="0"/>
          <w:lang w:val="ru-RU"/>
        </w:rPr>
        <w:t xml:space="preserve">- </w:t>
      </w:r>
      <w:r>
        <w:rPr>
          <w:sz w:val="24"/>
          <w:szCs w:val="24"/>
          <w:rtl w:val="0"/>
          <w:lang w:val="ru-RU"/>
        </w:rPr>
        <w:t>Кошкиной И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В</w:t>
      </w:r>
      <w:r>
        <w:rPr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ru-RU"/>
        </w:rPr>
        <w:t>”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  <w:rPr>
          <w:rStyle w:val="Нет A"/>
          <w:sz w:val="24"/>
          <w:szCs w:val="24"/>
        </w:rPr>
      </w:pPr>
    </w:p>
    <w:p>
      <w:pPr>
        <w:pStyle w:val="List Paragraph"/>
        <w:numPr>
          <w:ilvl w:val="0"/>
          <w:numId w:val="2"/>
        </w:numPr>
        <w:bidi w:val="0"/>
        <w:spacing w:line="240" w:lineRule="auto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</w:t>
      </w:r>
      <w:r>
        <w:rPr>
          <w:b w:val="1"/>
          <w:bCs w:val="1"/>
          <w:sz w:val="24"/>
          <w:szCs w:val="24"/>
          <w:rtl w:val="0"/>
          <w:lang w:val="ru-RU"/>
        </w:rPr>
        <w:t>/</w:t>
      </w:r>
      <w:r>
        <w:rPr>
          <w:b w:val="1"/>
          <w:bCs w:val="1"/>
          <w:sz w:val="24"/>
          <w:szCs w:val="24"/>
          <w:rtl w:val="0"/>
          <w:lang w:val="ru-RU"/>
        </w:rPr>
        <w:t xml:space="preserve">об </w:t>
      </w:r>
      <w:bookmarkStart w:name="ВидАукцион_ПП" w:id="4"/>
      <w:bookmarkEnd w:id="4"/>
      <w:r>
        <w:rPr>
          <w:b w:val="1"/>
          <w:bCs w:val="1"/>
          <w:sz w:val="24"/>
          <w:szCs w:val="24"/>
          <w:rtl w:val="0"/>
          <w:lang w:val="ru-RU"/>
        </w:rPr>
        <w:t>о</w:t>
      </w:r>
      <w:r>
        <w:rPr>
          <w:b w:val="1"/>
          <w:bCs w:val="1"/>
          <w:sz w:val="24"/>
          <w:szCs w:val="24"/>
          <w:rtl w:val="0"/>
          <w:lang w:val="ru-RU"/>
        </w:rPr>
        <w:t>ткрытом аукционе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>№</w:t>
      </w:r>
      <w:r>
        <w:rPr>
          <w:sz w:val="24"/>
          <w:szCs w:val="24"/>
          <w:rtl w:val="0"/>
          <w:lang w:val="ru-RU"/>
        </w:rPr>
        <w:t xml:space="preserve"> </w:t>
      </w:r>
      <w:bookmarkStart w:name="НомерАукцион_1" w:id="5"/>
      <w:bookmarkEnd w:id="5"/>
      <w:r>
        <w:rPr>
          <w:sz w:val="24"/>
          <w:szCs w:val="24"/>
          <w:rtl w:val="0"/>
          <w:lang w:val="ru-RU"/>
        </w:rPr>
        <w:t>А</w:t>
      </w:r>
      <w:r>
        <w:rPr>
          <w:sz w:val="24"/>
          <w:szCs w:val="24"/>
          <w:rtl w:val="0"/>
          <w:lang w:val="ru-RU"/>
        </w:rPr>
        <w:t>О</w:t>
      </w:r>
      <w:r>
        <w:rPr>
          <w:sz w:val="24"/>
          <w:szCs w:val="24"/>
          <w:rtl w:val="0"/>
          <w:lang w:val="ru-RU"/>
        </w:rPr>
        <w:t>0003269</w:t>
      </w:r>
      <w:r>
        <w:rPr>
          <w:sz w:val="24"/>
          <w:szCs w:val="24"/>
          <w:rtl w:val="0"/>
          <w:lang w:val="en-US"/>
        </w:rPr>
        <w:t>.</w:t>
      </w:r>
    </w:p>
    <w:tbl>
      <w:tblPr>
        <w:tblW w:w="1068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865"/>
        <w:gridCol w:w="7817"/>
      </w:tblGrid>
      <w:tr>
        <w:tblPrEx>
          <w:shd w:val="clear" w:color="auto" w:fill="ced7e7"/>
        </w:tblPrEx>
        <w:trPr>
          <w:trHeight w:val="277" w:hRule="atLeast"/>
        </w:trPr>
        <w:tc>
          <w:tcPr>
            <w:tcW w:type="dxa" w:w="28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Поля</w:t>
            </w:r>
          </w:p>
        </w:tc>
        <w:tc>
          <w:tcPr>
            <w:tcW w:type="dxa" w:w="78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ced7e7"/>
        </w:tblPrEx>
        <w:trPr>
          <w:trHeight w:val="577" w:hRule="atLeast"/>
        </w:trPr>
        <w:tc>
          <w:tcPr>
            <w:tcW w:type="dxa" w:w="28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78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Открытая</w:t>
            </w:r>
          </w:p>
        </w:tc>
      </w:tr>
      <w:tr>
        <w:tblPrEx>
          <w:shd w:val="clear" w:color="auto" w:fill="ced7e7"/>
        </w:tblPrEx>
        <w:trPr>
          <w:trHeight w:val="877" w:hRule="atLeast"/>
        </w:trPr>
        <w:tc>
          <w:tcPr>
            <w:tcW w:type="dxa" w:w="28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</w:t>
            </w:r>
          </w:p>
        </w:tc>
        <w:tc>
          <w:tcPr>
            <w:tcW w:type="dxa" w:w="78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Открытые торги в форме аукциона с открытой формой подачи предложений о цене имущества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реализации имущества должника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Кошкиной 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3567" w:hRule="atLeast"/>
        </w:trPr>
        <w:tc>
          <w:tcPr>
            <w:tcW w:type="dxa" w:w="28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78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1 -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дебиторская задолженность к Ларину 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253706059190,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7 068 000, 00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основанное на определении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16.03.2023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41-18734/2017.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7 068 000, 00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2 -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50:08:0060177:135,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1 399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 объектами недвижимости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утраченными во время пожара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50:08:0000000:13452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и 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50:08:0000000:135257;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50:08:0060177:152,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1 318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50:08:0060177:153,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1 340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56 798 000, 00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1177" w:hRule="atLeast"/>
        </w:trPr>
        <w:tc>
          <w:tcPr>
            <w:tcW w:type="dxa" w:w="28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78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электронных торгов по продаже имущества должника посредством  открытого аукциона признается участник открытых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который предложил наибольшую цену за выставленное организатором торгов имущество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577" w:hRule="atLeast"/>
        </w:trPr>
        <w:tc>
          <w:tcPr>
            <w:tcW w:type="dxa" w:w="28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78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Подача заявок на участие в торгах производится в электронной форме на сайте в сети Интернет по адресу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Hyperlink.0"/>
                <w:sz w:val="24"/>
                <w:szCs w:val="24"/>
                <w:u w:val="single"/>
                <w:shd w:val="nil" w:color="auto" w:fill="auto"/>
                <w:lang w:val="en-US"/>
              </w:rPr>
              <w:fldChar w:fldCharType="begin" w:fldLock="0"/>
            </w:r>
            <w:r>
              <w:rPr>
                <w:rStyle w:val="Hyperlink.0"/>
                <w:sz w:val="24"/>
                <w:szCs w:val="24"/>
                <w:u w:val="single"/>
                <w:shd w:val="nil" w:color="auto" w:fill="auto"/>
                <w:lang w:val="en-US"/>
              </w:rPr>
              <w:instrText xml:space="preserve"> HYPERLINK "http://eurtp.ru/"</w:instrText>
            </w:r>
            <w:r>
              <w:rPr>
                <w:rStyle w:val="Hyperlink.0"/>
                <w:sz w:val="24"/>
                <w:szCs w:val="24"/>
                <w:u w:val="single"/>
                <w:shd w:val="nil" w:color="auto" w:fill="auto"/>
                <w:lang w:val="en-US"/>
              </w:rPr>
              <w:fldChar w:fldCharType="separate" w:fldLock="0"/>
            </w:r>
            <w:r>
              <w:rPr>
                <w:rStyle w:val="Hyperlink.0"/>
                <w:sz w:val="24"/>
                <w:szCs w:val="24"/>
                <w:u w:val="single"/>
                <w:shd w:val="nil" w:color="auto" w:fill="auto"/>
                <w:rtl w:val="0"/>
                <w:lang w:val="en-US"/>
              </w:rPr>
              <w:t>http</w:t>
            </w:r>
            <w:r>
              <w:rPr>
                <w:rStyle w:val="Нет"/>
                <w:sz w:val="24"/>
                <w:szCs w:val="24"/>
                <w:u w:val="single"/>
                <w:shd w:val="nil" w:color="auto" w:fill="auto"/>
                <w:rtl w:val="0"/>
                <w:lang w:val="ru-RU"/>
              </w:rPr>
              <w:t>://</w:t>
            </w:r>
            <w:r>
              <w:rPr>
                <w:rStyle w:val="Hyperlink.0"/>
                <w:sz w:val="24"/>
                <w:szCs w:val="24"/>
                <w:u w:val="single"/>
                <w:shd w:val="nil" w:color="auto" w:fill="auto"/>
                <w:rtl w:val="0"/>
                <w:lang w:val="en-US"/>
              </w:rPr>
              <w:t>eurtp</w:t>
            </w:r>
            <w:r>
              <w:rPr>
                <w:rStyle w:val="Нет"/>
                <w:sz w:val="24"/>
                <w:szCs w:val="24"/>
                <w:u w:val="single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Hyperlink.0"/>
                <w:sz w:val="24"/>
                <w:szCs w:val="24"/>
                <w:u w:val="single"/>
                <w:shd w:val="nil" w:color="auto" w:fill="auto"/>
                <w:rtl w:val="0"/>
                <w:lang w:val="en-US"/>
              </w:rPr>
              <w:t>ru</w:t>
            </w:r>
            <w:r>
              <w:rPr>
                <w:rStyle w:val="Нет"/>
                <w:sz w:val="24"/>
                <w:szCs w:val="24"/>
                <w:u w:val="single"/>
                <w:shd w:val="nil" w:color="auto" w:fill="auto"/>
                <w:rtl w:val="0"/>
                <w:lang w:val="ru-RU"/>
              </w:rPr>
              <w:t>/</w:t>
            </w:r>
            <w:r>
              <w:rPr/>
              <w:fldChar w:fldCharType="end" w:fldLock="0"/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]</w:t>
            </w:r>
          </w:p>
        </w:tc>
      </w:tr>
      <w:tr>
        <w:tblPrEx>
          <w:shd w:val="clear" w:color="auto" w:fill="ced7e7"/>
        </w:tblPrEx>
        <w:trPr>
          <w:trHeight w:val="577" w:hRule="atLeast"/>
        </w:trPr>
        <w:tc>
          <w:tcPr>
            <w:tcW w:type="dxa" w:w="28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78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23.12.2024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9:00</w:t>
            </w:r>
          </w:p>
        </w:tc>
      </w:tr>
      <w:tr>
        <w:tblPrEx>
          <w:shd w:val="clear" w:color="auto" w:fill="ced7e7"/>
        </w:tblPrEx>
        <w:trPr>
          <w:trHeight w:val="577" w:hRule="atLeast"/>
        </w:trPr>
        <w:tc>
          <w:tcPr>
            <w:tcW w:type="dxa" w:w="28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78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05.02.2025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17:00</w:t>
            </w:r>
          </w:p>
        </w:tc>
      </w:tr>
      <w:tr>
        <w:tblPrEx>
          <w:shd w:val="clear" w:color="auto" w:fill="ced7e7"/>
        </w:tblPrEx>
        <w:trPr>
          <w:trHeight w:val="1177" w:hRule="atLeast"/>
        </w:trPr>
        <w:tc>
          <w:tcPr>
            <w:tcW w:type="dxa" w:w="28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78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20.12.2024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11:11</w:t>
            </w:r>
          </w:p>
        </w:tc>
      </w:tr>
      <w:tr>
        <w:tblPrEx>
          <w:shd w:val="clear" w:color="auto" w:fill="ced7e7"/>
        </w:tblPrEx>
        <w:trPr>
          <w:trHeight w:val="877" w:hRule="atLeast"/>
        </w:trPr>
        <w:tc>
          <w:tcPr>
            <w:tcW w:type="dxa" w:w="28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в печатном органе по месту нахождения должника </w:t>
            </w:r>
          </w:p>
        </w:tc>
        <w:tc>
          <w:tcPr>
            <w:tcW w:type="dxa" w:w="78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20.12.2024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11:11</w:t>
            </w:r>
          </w:p>
        </w:tc>
      </w:tr>
      <w:tr>
        <w:tblPrEx>
          <w:shd w:val="clear" w:color="auto" w:fill="ced7e7"/>
        </w:tblPrEx>
        <w:trPr>
          <w:trHeight w:val="1177" w:hRule="atLeast"/>
        </w:trPr>
        <w:tc>
          <w:tcPr>
            <w:tcW w:type="dxa" w:w="28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781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20.12.2024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11:11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tabs>
          <w:tab w:val="left" w:pos="1038"/>
        </w:tabs>
        <w:spacing w:line="240" w:lineRule="auto"/>
        <w:ind w:left="108" w:hanging="108"/>
      </w:pPr>
    </w:p>
    <w:p>
      <w:pPr>
        <w:pStyle w:val="List Paragraph"/>
        <w:widowControl w:val="0"/>
        <w:numPr>
          <w:ilvl w:val="0"/>
          <w:numId w:val="4"/>
        </w:numPr>
        <w:spacing w:line="240" w:lineRule="auto"/>
      </w:pPr>
    </w:p>
    <w:p>
      <w:pPr>
        <w:pStyle w:val="Normal.0"/>
        <w:ind w:firstLine="708"/>
        <w:rPr>
          <w:rStyle w:val="Нет A"/>
          <w:sz w:val="24"/>
          <w:szCs w:val="24"/>
          <w:lang w:val="en-US"/>
        </w:rPr>
      </w:pPr>
    </w:p>
    <w:p>
      <w:pPr>
        <w:pStyle w:val="List Paragraph"/>
        <w:numPr>
          <w:ilvl w:val="0"/>
          <w:numId w:val="5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Нет A"/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1068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645053818369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numPr>
          <w:ilvl w:val="0"/>
          <w:numId w:val="6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Нет A"/>
          <w:sz w:val="24"/>
          <w:szCs w:val="24"/>
        </w:rPr>
      </w:pPr>
    </w:p>
    <w:p>
      <w:pPr>
        <w:pStyle w:val="List Paragraph"/>
        <w:numPr>
          <w:ilvl w:val="0"/>
          <w:numId w:val="7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Нет A"/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1068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645053818369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СРО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САУ «Авангард»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Регистрационный номер ФРС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005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tabs>
          <w:tab w:val="left" w:pos="1038"/>
        </w:tabs>
        <w:spacing w:line="240" w:lineRule="auto"/>
        <w:ind w:left="108" w:hanging="108"/>
      </w:pPr>
    </w:p>
    <w:p>
      <w:pPr>
        <w:pStyle w:val="List Paragraph"/>
        <w:widowControl w:val="0"/>
        <w:numPr>
          <w:ilvl w:val="0"/>
          <w:numId w:val="8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Нет A"/>
          <w:sz w:val="24"/>
          <w:szCs w:val="24"/>
        </w:rPr>
      </w:pPr>
    </w:p>
    <w:p>
      <w:pPr>
        <w:pStyle w:val="List Paragraph"/>
        <w:numPr>
          <w:ilvl w:val="0"/>
          <w:numId w:val="9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Нет A"/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1068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Арбитражный суд Московской области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suppressAutoHyphens w:val="1"/>
              <w:spacing w:before="0" w:line="240" w:lineRule="auto"/>
            </w:pPr>
            <w:r>
              <w:rPr>
                <w:rStyle w:val="Нет"/>
                <w:rFonts w:ascii="Calibri" w:hAnsi="Calibri" w:hint="default"/>
                <w:outline w:val="0"/>
                <w:color w:val="212529"/>
                <w:u w:color="212529"/>
                <w:shd w:val="nil" w:color="auto" w:fill="auto"/>
                <w:rtl w:val="0"/>
                <w:lang w:val="ru-RU"/>
                <w14:textFill>
                  <w14:solidFill>
                    <w14:srgbClr w14:val="212529"/>
                  </w14:solidFill>
                </w14:textFill>
              </w:rPr>
              <w:t>№ А</w:t>
            </w:r>
            <w:r>
              <w:rPr>
                <w:rStyle w:val="Нет"/>
                <w:rFonts w:ascii="Calibri" w:hAnsi="Calibri"/>
                <w:outline w:val="0"/>
                <w:color w:val="212529"/>
                <w:u w:color="212529"/>
                <w:shd w:val="nil" w:color="auto" w:fill="auto"/>
                <w:rtl w:val="0"/>
                <w:lang w:val="ru-RU"/>
                <w14:textFill>
                  <w14:solidFill>
                    <w14:srgbClr w14:val="212529"/>
                  </w14:solidFill>
                </w14:textFill>
              </w:rPr>
              <w:t>41-18734/2017</w:t>
            </w:r>
          </w:p>
        </w:tc>
      </w:tr>
      <w:tr>
        <w:tblPrEx>
          <w:shd w:val="clear" w:color="auto" w:fill="ced7e7"/>
        </w:tblPrEx>
        <w:trPr>
          <w:trHeight w:val="5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Решение Арбитражного суда Московской области от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16.11.2017 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rStyle w:val="Нет"/>
                <w:shd w:val="nil" w:color="auto" w:fill="auto"/>
                <w:rtl w:val="0"/>
                <w:lang w:val="ru-RU"/>
              </w:rPr>
              <w:t>41-18734/2017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tabs>
          <w:tab w:val="left" w:pos="1038"/>
        </w:tabs>
        <w:spacing w:line="240" w:lineRule="auto"/>
        <w:ind w:left="108" w:hanging="108"/>
      </w:pPr>
    </w:p>
    <w:p>
      <w:pPr>
        <w:pStyle w:val="List Paragraph"/>
        <w:widowControl w:val="0"/>
        <w:numPr>
          <w:ilvl w:val="0"/>
          <w:numId w:val="10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Нет A"/>
          <w:sz w:val="24"/>
          <w:szCs w:val="24"/>
        </w:rPr>
      </w:pPr>
    </w:p>
    <w:p>
      <w:pPr>
        <w:pStyle w:val="List Paragraph"/>
        <w:numPr>
          <w:ilvl w:val="0"/>
          <w:numId w:val="11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Нет A"/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1068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Тип должника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Физическое лицо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Кошкина Ирина Владимировна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253712879095</w:t>
            </w:r>
          </w:p>
        </w:tc>
      </w:tr>
      <w:tr>
        <w:tblPrEx>
          <w:shd w:val="clear" w:color="auto" w:fill="ced7e7"/>
        </w:tblPrEx>
        <w:trPr>
          <w:trHeight w:val="5431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продажи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hd w:val="nil" w:color="auto" w:fill="auto"/>
                <w:rtl w:val="0"/>
                <w:lang w:val="ru-RU"/>
              </w:rPr>
              <w:t xml:space="preserve">Подведение результатов торгов осуществляется на сайте электронной площадки в сети Интернет по адресу </w:t>
            </w:r>
            <w:r>
              <w:rPr>
                <w:rStyle w:val="Hyperlink.1"/>
                <w:shd w:val="nil" w:color="auto" w:fill="auto"/>
                <w:lang w:val="ru-RU"/>
              </w:rPr>
              <w:fldChar w:fldCharType="begin" w:fldLock="0"/>
            </w:r>
            <w:r>
              <w:rPr>
                <w:rStyle w:val="Hyperlink.1"/>
                <w:shd w:val="nil" w:color="auto" w:fill="auto"/>
                <w:lang w:val="ru-RU"/>
              </w:rPr>
              <w:instrText xml:space="preserve"> HYPERLINK "http://www.eurtp.ru"</w:instrText>
            </w:r>
            <w:r>
              <w:rPr>
                <w:rStyle w:val="Hyperlink.1"/>
                <w:shd w:val="nil" w:color="auto" w:fill="auto"/>
                <w:lang w:val="ru-RU"/>
              </w:rPr>
              <w:fldChar w:fldCharType="separate" w:fldLock="0"/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>www.eurtp.ru</w:t>
            </w:r>
            <w:r>
              <w:rPr/>
              <w:fldChar w:fldCharType="end" w:fldLock="0"/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 xml:space="preserve"> после завершения торгов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 xml:space="preserve">В течение 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>календарных дней с даты подписания Протокола финансовый управляющий направляет победителю торгов предложение заключить договор купли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>продажи с приложением проекта договора в соответствии с представленным победителем торгов предложением о цене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 xml:space="preserve">В случае отказа или уклонения победителя торгов от подписания договора в течение 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>календарных дней с даты получения указанного предложения финансового управляющего внесенный задаток ему не возвращается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>а включается в состав имущества Должника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>Оплата в соответствии с договором купли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 xml:space="preserve">продажи должна быть осуществлена покупателем в течение 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 xml:space="preserve">30 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>календарных дней со дня подписания договора на расчетный счет должника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 xml:space="preserve">Кошкина Ирина Владимировна 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 xml:space="preserve">253712879095), 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>р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 xml:space="preserve">40817810350180013925, 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>045004763.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tabs>
          <w:tab w:val="left" w:pos="1038"/>
        </w:tabs>
        <w:spacing w:line="240" w:lineRule="auto"/>
        <w:ind w:left="108" w:hanging="108"/>
      </w:pPr>
    </w:p>
    <w:p>
      <w:pPr>
        <w:pStyle w:val="List Paragraph"/>
        <w:widowControl w:val="0"/>
        <w:numPr>
          <w:ilvl w:val="0"/>
          <w:numId w:val="12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Нет A"/>
          <w:sz w:val="24"/>
          <w:szCs w:val="24"/>
        </w:rPr>
      </w:pPr>
    </w:p>
    <w:p>
      <w:pPr>
        <w:pStyle w:val="List Paragraph"/>
        <w:numPr>
          <w:ilvl w:val="0"/>
          <w:numId w:val="13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Нет A"/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1068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89272239284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avangardsar@mail.ru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tabs>
          <w:tab w:val="left" w:pos="1038"/>
        </w:tabs>
        <w:spacing w:line="240" w:lineRule="auto"/>
        <w:ind w:left="108" w:hanging="108"/>
      </w:pPr>
    </w:p>
    <w:p>
      <w:pPr>
        <w:pStyle w:val="List Paragraph"/>
        <w:widowControl w:val="0"/>
        <w:numPr>
          <w:ilvl w:val="0"/>
          <w:numId w:val="14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Нет A"/>
          <w:sz w:val="24"/>
          <w:szCs w:val="24"/>
        </w:rPr>
      </w:pPr>
    </w:p>
    <w:p>
      <w:pPr>
        <w:pStyle w:val="List Paragraph"/>
        <w:numPr>
          <w:ilvl w:val="0"/>
          <w:numId w:val="15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Нет A"/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bookmarkStart w:name="ЛотНазвание_1" w:id="6"/>
      <w:bookmarkEnd w:id="6"/>
      <w:r>
        <w:rPr>
          <w:rStyle w:val="Нет"/>
          <w:sz w:val="24"/>
          <w:szCs w:val="24"/>
          <w:rtl w:val="0"/>
          <w:lang w:val="ru-RU"/>
        </w:rPr>
        <w:t>Л</w:t>
      </w:r>
      <w:r>
        <w:rPr>
          <w:rStyle w:val="Нет"/>
          <w:sz w:val="24"/>
          <w:szCs w:val="24"/>
          <w:rtl w:val="0"/>
          <w:lang w:val="ru-RU"/>
        </w:rPr>
        <w:t xml:space="preserve">от </w:t>
      </w:r>
      <w:r>
        <w:rPr>
          <w:rStyle w:val="Нет"/>
          <w:sz w:val="24"/>
          <w:szCs w:val="24"/>
          <w:rtl w:val="0"/>
          <w:lang w:val="ru-RU"/>
        </w:rPr>
        <w:t xml:space="preserve">1. </w:t>
      </w:r>
      <w:bookmarkStart w:name="Лот_1" w:id="7"/>
      <w:bookmarkEnd w:id="7"/>
    </w:p>
    <w:tbl>
      <w:tblPr>
        <w:tblW w:w="1068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3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1 -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 к Ларину 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253706059190,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7 068 000, 00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Московской области от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16.03.2023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41-18734/2017.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7 068 000, 00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41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rStyle w:val="Hyperlink.1"/>
                <w:shd w:val="nil" w:color="auto" w:fill="auto"/>
                <w:lang w:val="ru-RU"/>
              </w:rPr>
              <w:fldChar w:fldCharType="begin" w:fldLock="0"/>
            </w:r>
            <w:r>
              <w:rPr>
                <w:rStyle w:val="Hyperlink.1"/>
                <w:shd w:val="nil" w:color="auto" w:fill="auto"/>
                <w:lang w:val="ru-RU"/>
              </w:rPr>
              <w:instrText xml:space="preserve"> HYPERLINK "http://www.eurtp.ru"</w:instrText>
            </w:r>
            <w:r>
              <w:rPr>
                <w:rStyle w:val="Hyperlink.1"/>
                <w:shd w:val="nil" w:color="auto" w:fill="auto"/>
                <w:lang w:val="ru-RU"/>
              </w:rPr>
              <w:fldChar w:fldCharType="separate" w:fldLock="0"/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>www.eurtp.ru</w:t>
            </w:r>
            <w:r>
              <w:rPr/>
              <w:fldChar w:fldCharType="end" w:fldLock="0"/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09-00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московскому времени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23.12.2024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17-00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московскому времени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05.02.2025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23.07.2015.</w:t>
            </w:r>
          </w:p>
        </w:tc>
      </w:tr>
      <w:tr>
        <w:tblPrEx>
          <w:shd w:val="clear" w:color="auto" w:fill="ced7e7"/>
        </w:tblPrEx>
        <w:trPr>
          <w:trHeight w:val="23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1 -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 к Ларину 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253706059190,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7 068 000, 00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Московской области от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16.03.2023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41-18734/2017.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7 068 000, 00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7068000,00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Шаг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%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Шаг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353400,00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44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продажи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Шаг аукциона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5%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торгов признается участник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предложивший наиболее высокую цену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Кошкина Ирина Владимировна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253712879095),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40817810250180014024,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Кошкиной И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44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продажи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Шаг аукциона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5%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торгов признается участник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предложивший наиболее высокую цену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Кошкина Ирина Владимировна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253712879095),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40817810250180014024,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Кошкиной И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ind w:left="216" w:hanging="216"/>
        <w:rPr>
          <w:rStyle w:val="Нет"/>
          <w:sz w:val="24"/>
          <w:szCs w:val="24"/>
        </w:rPr>
      </w:pPr>
    </w:p>
    <w:p>
      <w:pPr>
        <w:pStyle w:val="Normal.0"/>
        <w:widowControl w:val="0"/>
        <w:spacing w:line="240" w:lineRule="auto"/>
        <w:ind w:left="108" w:hanging="108"/>
        <w:rPr>
          <w:rStyle w:val="Нет A"/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rStyle w:val="Нет A"/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 xml:space="preserve">Лот </w:t>
      </w:r>
      <w:r>
        <w:rPr>
          <w:rStyle w:val="Нет"/>
          <w:sz w:val="24"/>
          <w:szCs w:val="24"/>
          <w:rtl w:val="0"/>
          <w:lang w:val="ru-RU"/>
        </w:rPr>
        <w:t xml:space="preserve">2. </w:t>
      </w:r>
      <w:bookmarkStart w:name="ЛотНазвание_2" w:id="8"/>
      <w:bookmarkEnd w:id="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" w:id="9"/>
      <w:bookmarkEnd w:id="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3" w:id="10"/>
      <w:bookmarkEnd w:id="1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3" w:id="11"/>
      <w:bookmarkEnd w:id="1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4" w:id="12"/>
      <w:bookmarkEnd w:id="1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4" w:id="13"/>
      <w:bookmarkEnd w:id="1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5" w:id="14"/>
      <w:bookmarkEnd w:id="1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5" w:id="15"/>
      <w:bookmarkEnd w:id="1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6" w:id="16"/>
      <w:bookmarkEnd w:id="1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6" w:id="17"/>
      <w:bookmarkEnd w:id="1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7" w:id="18"/>
      <w:bookmarkEnd w:id="1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7" w:id="19"/>
      <w:bookmarkEnd w:id="1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8" w:id="20"/>
      <w:bookmarkEnd w:id="2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8" w:id="21"/>
      <w:bookmarkEnd w:id="2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9" w:id="22"/>
      <w:bookmarkEnd w:id="2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9" w:id="23"/>
      <w:bookmarkEnd w:id="2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10" w:id="24"/>
      <w:bookmarkEnd w:id="2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0" w:id="25"/>
      <w:bookmarkEnd w:id="2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11" w:id="26"/>
      <w:bookmarkEnd w:id="2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1" w:id="27"/>
      <w:bookmarkEnd w:id="2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12" w:id="28"/>
      <w:bookmarkEnd w:id="2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2" w:id="29"/>
      <w:bookmarkEnd w:id="2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13" w:id="30"/>
      <w:bookmarkEnd w:id="3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3" w:id="31"/>
      <w:bookmarkEnd w:id="3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14" w:id="32"/>
      <w:bookmarkEnd w:id="3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4" w:id="33"/>
      <w:bookmarkEnd w:id="3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15" w:id="34"/>
      <w:bookmarkEnd w:id="3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5" w:id="35"/>
      <w:bookmarkEnd w:id="3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16" w:id="36"/>
      <w:bookmarkEnd w:id="3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6" w:id="37"/>
      <w:bookmarkEnd w:id="3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17" w:id="38"/>
      <w:bookmarkEnd w:id="3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7" w:id="39"/>
      <w:bookmarkEnd w:id="3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18" w:id="40"/>
      <w:bookmarkEnd w:id="4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8" w:id="41"/>
      <w:bookmarkEnd w:id="4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19" w:id="42"/>
      <w:bookmarkEnd w:id="4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9" w:id="43"/>
      <w:bookmarkEnd w:id="4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20" w:id="44"/>
      <w:bookmarkEnd w:id="4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0" w:id="45"/>
      <w:bookmarkEnd w:id="4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21" w:id="46"/>
      <w:bookmarkEnd w:id="4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1" w:id="47"/>
      <w:bookmarkEnd w:id="4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22" w:id="48"/>
      <w:bookmarkEnd w:id="4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2" w:id="49"/>
      <w:bookmarkEnd w:id="4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23" w:id="50"/>
      <w:bookmarkEnd w:id="5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3" w:id="51"/>
      <w:bookmarkEnd w:id="5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24" w:id="52"/>
      <w:bookmarkEnd w:id="5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4" w:id="53"/>
      <w:bookmarkEnd w:id="5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25" w:id="54"/>
      <w:bookmarkEnd w:id="5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5" w:id="55"/>
      <w:bookmarkEnd w:id="5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26" w:id="56"/>
      <w:bookmarkEnd w:id="5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6" w:id="57"/>
      <w:bookmarkEnd w:id="5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27" w:id="58"/>
      <w:bookmarkEnd w:id="5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7" w:id="59"/>
      <w:bookmarkEnd w:id="5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8" w:id="60"/>
      <w:bookmarkEnd w:id="6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29" w:id="61"/>
      <w:bookmarkEnd w:id="6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9" w:id="62"/>
      <w:bookmarkEnd w:id="6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30" w:id="63"/>
      <w:bookmarkEnd w:id="6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30" w:id="64"/>
      <w:bookmarkEnd w:id="64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Название_31" w:id="65"/>
      <w:bookmarkEnd w:id="65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31" w:id="66"/>
      <w:bookmarkEnd w:id="66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Название_32" w:id="67"/>
      <w:bookmarkEnd w:id="67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32" w:id="68"/>
      <w:bookmarkEnd w:id="68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Название_33" w:id="69"/>
      <w:bookmarkEnd w:id="69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33" w:id="70"/>
      <w:bookmarkEnd w:id="70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Название_34" w:id="71"/>
      <w:bookmarkEnd w:id="71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34" w:id="72"/>
      <w:bookmarkEnd w:id="72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Название_35" w:id="73"/>
      <w:bookmarkEnd w:id="73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35" w:id="74"/>
      <w:bookmarkEnd w:id="74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Название_36" w:id="75"/>
      <w:bookmarkEnd w:id="75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36" w:id="76"/>
      <w:bookmarkEnd w:id="76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Название_37" w:id="77"/>
      <w:bookmarkEnd w:id="77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37" w:id="78"/>
      <w:bookmarkEnd w:id="78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Название_38" w:id="79"/>
      <w:bookmarkEnd w:id="79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38" w:id="80"/>
      <w:bookmarkEnd w:id="80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Название_39" w:id="81"/>
      <w:bookmarkEnd w:id="81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39" w:id="82"/>
      <w:bookmarkEnd w:id="82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Название_40" w:id="83"/>
      <w:bookmarkEnd w:id="83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40" w:id="84"/>
      <w:bookmarkEnd w:id="84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Название_41" w:id="85"/>
      <w:bookmarkEnd w:id="85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41" w:id="86"/>
      <w:bookmarkEnd w:id="86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Название_42" w:id="87"/>
      <w:bookmarkEnd w:id="87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42" w:id="88"/>
      <w:bookmarkEnd w:id="88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Название_43" w:id="89"/>
      <w:bookmarkEnd w:id="89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43" w:id="90"/>
      <w:bookmarkEnd w:id="90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Название_44" w:id="91"/>
      <w:bookmarkEnd w:id="91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44" w:id="92"/>
      <w:bookmarkEnd w:id="92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Название_45" w:id="93"/>
      <w:bookmarkEnd w:id="93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45" w:id="94"/>
      <w:bookmarkEnd w:id="94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Название_46" w:id="95"/>
      <w:bookmarkEnd w:id="95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46" w:id="96"/>
      <w:bookmarkEnd w:id="96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Название_47" w:id="97"/>
      <w:bookmarkEnd w:id="97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47" w:id="98"/>
      <w:bookmarkEnd w:id="98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Название_48" w:id="99"/>
      <w:bookmarkEnd w:id="99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48" w:id="100"/>
      <w:bookmarkEnd w:id="100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Название_49" w:id="101"/>
      <w:bookmarkEnd w:id="101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49" w:id="102"/>
      <w:bookmarkEnd w:id="102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Название_50" w:id="103"/>
      <w:bookmarkEnd w:id="103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50" w:id="104"/>
      <w:bookmarkEnd w:id="104"/>
      <w:r>
        <w:rPr>
          <w:rStyle w:val="Нет"/>
          <w:sz w:val="24"/>
          <w:szCs w:val="24"/>
          <w:rtl w:val="0"/>
          <w:lang w:val="en-US"/>
        </w:rPr>
        <w:t xml:space="preserve"> </w:t>
      </w:r>
    </w:p>
    <w:tbl>
      <w:tblPr>
        <w:tblW w:w="1068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35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2 -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50:08:0060177:135,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1 399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объектами недвижимости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утраченными во время пожара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50:08:0000000:13452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кадастровый номер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50:08:0000000:135257;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50:08:0060177:152,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1 318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50:08:0060177:153,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1 340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56 798 000, 00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41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rStyle w:val="Hyperlink.1"/>
                <w:shd w:val="nil" w:color="auto" w:fill="auto"/>
                <w:lang w:val="ru-RU"/>
              </w:rPr>
              <w:fldChar w:fldCharType="begin" w:fldLock="0"/>
            </w:r>
            <w:r>
              <w:rPr>
                <w:rStyle w:val="Hyperlink.1"/>
                <w:shd w:val="nil" w:color="auto" w:fill="auto"/>
                <w:lang w:val="ru-RU"/>
              </w:rPr>
              <w:instrText xml:space="preserve"> HYPERLINK "http://www.eurtp.ru"</w:instrText>
            </w:r>
            <w:r>
              <w:rPr>
                <w:rStyle w:val="Hyperlink.1"/>
                <w:shd w:val="nil" w:color="auto" w:fill="auto"/>
                <w:lang w:val="ru-RU"/>
              </w:rPr>
              <w:fldChar w:fldCharType="separate" w:fldLock="0"/>
            </w:r>
            <w:r>
              <w:rPr>
                <w:rStyle w:val="Hyperlink.1"/>
                <w:shd w:val="nil" w:color="auto" w:fill="auto"/>
                <w:rtl w:val="0"/>
                <w:lang w:val="ru-RU"/>
              </w:rPr>
              <w:t>www.eurtp.ru</w:t>
            </w:r>
            <w:r>
              <w:rPr/>
              <w:fldChar w:fldCharType="end" w:fldLock="0"/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09-00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московскому времени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23.12.2024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17-00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московскому времени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05.02.2025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23.07.2015.</w:t>
            </w:r>
          </w:p>
        </w:tc>
      </w:tr>
      <w:tr>
        <w:tblPrEx>
          <w:shd w:val="clear" w:color="auto" w:fill="ced7e7"/>
        </w:tblPrEx>
        <w:trPr>
          <w:trHeight w:val="35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2 -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50:08:0060177:135,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1 399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объектами недвижимости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утраченными во время пожара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50:08:0000000:13452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кадастровый номер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50:08:0000000:135257;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50:08:0060177:152,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1 318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50:08:0060177:153,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1 340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56 798 000, 00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56798000,00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Шаг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%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Шаг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2839900,00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44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продажи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Шаг аукциона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5%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торгов признается участник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предложивший наиболее высокую цену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Кошкина Ирина Владимировна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253712879095),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40817810250180014024,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Кошкиной И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44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продажи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Шаг аукциона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5%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торгов признается участник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предложивший наиболее высокую цену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Кошкина Ирина Владимировна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253712879095),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40817810250180014024,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Кошкиной И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ind w:left="108" w:hanging="108"/>
      </w:pPr>
      <w:r>
        <w:rPr>
          <w:rStyle w:val="Нет"/>
          <w:sz w:val="24"/>
          <w:szCs w:val="24"/>
        </w:rPr>
      </w:r>
      <w:bookmarkStart w:name="ПодтверждениеПодпись" w:id="105"/>
      <w:bookmarkEnd w:id="105"/>
    </w:p>
    <w:sectPr>
      <w:headerReference w:type="default" r:id="rId4"/>
      <w:footerReference w:type="default" r:id="rId5"/>
      <w:pgSz w:w="11900" w:h="16840" w:orient="portrait"/>
      <w:pgMar w:top="720" w:right="720" w:bottom="720" w:left="72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10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7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50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322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9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66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3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61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82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num" w:pos="1038"/>
          </w:tabs>
          <w:ind w:left="1254" w:hanging="5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num" w:pos="1758"/>
          </w:tabs>
          <w:ind w:left="1974" w:hanging="5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num" w:pos="2483"/>
          </w:tabs>
          <w:ind w:left="2699" w:hanging="4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num" w:pos="3198"/>
          </w:tabs>
          <w:ind w:left="3414" w:hanging="5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num" w:pos="3918"/>
          </w:tabs>
          <w:ind w:left="4134" w:hanging="5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num" w:pos="4643"/>
          </w:tabs>
          <w:ind w:left="4859" w:hanging="4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num" w:pos="5358"/>
          </w:tabs>
          <w:ind w:left="5574" w:hanging="5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num" w:pos="6078"/>
          </w:tabs>
          <w:ind w:left="6294" w:hanging="5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num" w:pos="6803"/>
          </w:tabs>
          <w:ind w:left="7019" w:hanging="4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  <w:lvl w:ilvl="0">
        <w:start w:val="2"/>
        <w:numFmt w:val="decimal"/>
        <w:suff w:val="tab"/>
        <w:lvlText w:val="%1."/>
        <w:lvlJc w:val="left"/>
        <w:pPr>
          <w:ind w:left="103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75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48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319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91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64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35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607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80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0"/>
    <w:lvlOverride w:ilvl="0">
      <w:startOverride w:val="2"/>
    </w:lvlOverride>
  </w:num>
  <w:num w:numId="6">
    <w:abstractNumId w:val="0"/>
    <w:lvlOverride w:ilvl="0">
      <w:startOverride w:val="3"/>
      <w:lvl w:ilvl="0">
        <w:start w:val="3"/>
        <w:numFmt w:val="decimal"/>
        <w:suff w:val="tab"/>
        <w:lvlText w:val="%1."/>
        <w:lvlJc w:val="left"/>
        <w:pPr>
          <w:ind w:left="103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75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48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319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91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64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35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607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80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0"/>
    <w:lvlOverride w:ilvl="0">
      <w:startOverride w:val="3"/>
    </w:lvlOverride>
  </w:num>
  <w:num w:numId="8">
    <w:abstractNumId w:val="0"/>
    <w:lvlOverride w:ilvl="0">
      <w:startOverride w:val="4"/>
      <w:lvl w:ilvl="0">
        <w:start w:val="4"/>
        <w:numFmt w:val="decimal"/>
        <w:suff w:val="tab"/>
        <w:lvlText w:val="%1."/>
        <w:lvlJc w:val="left"/>
        <w:pPr>
          <w:ind w:left="103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75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48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319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91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64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35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607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80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0"/>
    <w:lvlOverride w:ilvl="0">
      <w:startOverride w:val="4"/>
    </w:lvlOverride>
  </w:num>
  <w:num w:numId="10">
    <w:abstractNumId w:val="0"/>
    <w:lvlOverride w:ilvl="0">
      <w:startOverride w:val="5"/>
      <w:lvl w:ilvl="0">
        <w:start w:val="5"/>
        <w:numFmt w:val="decimal"/>
        <w:suff w:val="tab"/>
        <w:lvlText w:val="%1."/>
        <w:lvlJc w:val="left"/>
        <w:pPr>
          <w:ind w:left="103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75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48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319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91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64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35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607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80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0"/>
    <w:lvlOverride w:ilvl="0">
      <w:startOverride w:val="5"/>
    </w:lvlOverride>
  </w:num>
  <w:num w:numId="12">
    <w:abstractNumId w:val="0"/>
    <w:lvlOverride w:ilvl="0">
      <w:startOverride w:val="6"/>
      <w:lvl w:ilvl="0">
        <w:start w:val="6"/>
        <w:numFmt w:val="decimal"/>
        <w:suff w:val="tab"/>
        <w:lvlText w:val="%1."/>
        <w:lvlJc w:val="left"/>
        <w:pPr>
          <w:ind w:left="103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75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48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319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91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64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35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607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80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0"/>
    <w:lvlOverride w:ilvl="0">
      <w:startOverride w:val="6"/>
    </w:lvlOverride>
  </w:num>
  <w:num w:numId="14">
    <w:abstractNumId w:val="0"/>
    <w:lvlOverride w:ilvl="0">
      <w:startOverride w:val="7"/>
      <w:lvl w:ilvl="0">
        <w:start w:val="7"/>
        <w:numFmt w:val="decimal"/>
        <w:suff w:val="tab"/>
        <w:lvlText w:val="%1."/>
        <w:lvlJc w:val="left"/>
        <w:pPr>
          <w:ind w:left="103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75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48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319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91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64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35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607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80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>
    <w:abstractNumId w:val="0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Нет A">
    <w:name w:val="Нет A"/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Calibri" w:cs="Calibri" w:hAnsi="Calibri" w:eastAsia="Calibri"/>
      <w:sz w:val="24"/>
      <w:szCs w:val="24"/>
      <w:u w:val="single"/>
      <w:shd w:val="nil" w:color="auto" w:fill="auto"/>
      <w:lang w:val="en-US"/>
    </w:rPr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basedOn w:val="Нет"/>
    <w:next w:val="Hyperlink.1"/>
    <w:rPr>
      <w:rFonts w:ascii="Calibri" w:cs="Calibri" w:hAnsi="Calibri" w:eastAsia="Calibri"/>
      <w:shd w:val="nil" w:color="auto" w:fill="auto"/>
      <w:lang w:val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