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9515B" w14:textId="363360E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30BF5">
        <w:rPr>
          <w:b/>
          <w:sz w:val="24"/>
          <w:szCs w:val="24"/>
        </w:rPr>
        <w:t>АО0003261</w:t>
      </w:r>
      <w:r w:rsidRPr="00BE0A9B">
        <w:rPr>
          <w:b/>
          <w:sz w:val="24"/>
          <w:szCs w:val="24"/>
        </w:rPr>
        <w:t>.</w:t>
      </w:r>
    </w:p>
    <w:p w14:paraId="62730C96" w14:textId="3418CB13" w:rsidR="009B22E7" w:rsidRPr="00BE0A9B" w:rsidRDefault="00130BF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23.01.2025</w:t>
      </w:r>
    </w:p>
    <w:p w14:paraId="72B6D259" w14:textId="06110FA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0B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0BF5">
        <w:rPr>
          <w:b/>
          <w:sz w:val="24"/>
          <w:szCs w:val="24"/>
        </w:rPr>
        <w:t>АО0003261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8E65150" w14:textId="77777777" w:rsidTr="000E46A0">
        <w:tc>
          <w:tcPr>
            <w:tcW w:w="2376" w:type="dxa"/>
          </w:tcPr>
          <w:p w14:paraId="6AB083D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0BE8AF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E7F68A" w14:textId="77777777" w:rsidTr="000E46A0">
        <w:tc>
          <w:tcPr>
            <w:tcW w:w="2376" w:type="dxa"/>
          </w:tcPr>
          <w:p w14:paraId="36CA689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E1C474C" w14:textId="007B284C" w:rsidR="00EB4646" w:rsidRPr="00BE0A9B" w:rsidRDefault="00130B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8DC3D56" w14:textId="77777777" w:rsidTr="000E46A0">
        <w:tc>
          <w:tcPr>
            <w:tcW w:w="2376" w:type="dxa"/>
          </w:tcPr>
          <w:p w14:paraId="76E9F4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8503A61" w14:textId="0FC5A46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0B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0BF5">
              <w:rPr>
                <w:sz w:val="24"/>
                <w:szCs w:val="24"/>
              </w:rPr>
              <w:t>Седов Вадим Вадимович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7A60E23" w14:textId="77777777" w:rsidTr="000E46A0">
        <w:tc>
          <w:tcPr>
            <w:tcW w:w="2376" w:type="dxa"/>
          </w:tcPr>
          <w:p w14:paraId="0429B22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EA47EEC" w14:textId="3DC6FBF4" w:rsidR="00EB4646" w:rsidRPr="00BE0A9B" w:rsidRDefault="00130B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EB4646" w:rsidRPr="00BE0A9B" w14:paraId="37904449" w14:textId="77777777" w:rsidTr="000E46A0">
        <w:tc>
          <w:tcPr>
            <w:tcW w:w="2376" w:type="dxa"/>
          </w:tcPr>
          <w:p w14:paraId="587905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5D49621" w14:textId="15BCA10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0B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0B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591DBC" w14:textId="77777777" w:rsidTr="000E46A0">
        <w:tc>
          <w:tcPr>
            <w:tcW w:w="2376" w:type="dxa"/>
          </w:tcPr>
          <w:p w14:paraId="349865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5716C6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C0DD265" w14:textId="77777777" w:rsidTr="000E46A0">
        <w:trPr>
          <w:trHeight w:val="690"/>
        </w:trPr>
        <w:tc>
          <w:tcPr>
            <w:tcW w:w="2376" w:type="dxa"/>
          </w:tcPr>
          <w:p w14:paraId="24D69F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B0A744" w14:textId="49251485" w:rsidR="004C520C" w:rsidRPr="00BE0A9B" w:rsidRDefault="00130B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39BFD61" w14:textId="77777777" w:rsidTr="000E46A0">
        <w:trPr>
          <w:trHeight w:val="135"/>
        </w:trPr>
        <w:tc>
          <w:tcPr>
            <w:tcW w:w="2376" w:type="dxa"/>
          </w:tcPr>
          <w:p w14:paraId="094D15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39F5EA" w14:textId="2E911FDD" w:rsidR="004C520C" w:rsidRPr="00BE0A9B" w:rsidRDefault="00130B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A5D182E" w14:textId="77777777" w:rsidTr="000E46A0">
        <w:trPr>
          <w:trHeight w:val="150"/>
        </w:trPr>
        <w:tc>
          <w:tcPr>
            <w:tcW w:w="2376" w:type="dxa"/>
          </w:tcPr>
          <w:p w14:paraId="725457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8A6998A" w14:textId="10802A32" w:rsidR="004C520C" w:rsidRPr="00BE0A9B" w:rsidRDefault="00130B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15:06</w:t>
            </w:r>
          </w:p>
        </w:tc>
      </w:tr>
      <w:tr w:rsidR="004C520C" w:rsidRPr="00BE0A9B" w14:paraId="52C8477D" w14:textId="77777777" w:rsidTr="000E46A0">
        <w:trPr>
          <w:trHeight w:val="119"/>
        </w:trPr>
        <w:tc>
          <w:tcPr>
            <w:tcW w:w="2376" w:type="dxa"/>
          </w:tcPr>
          <w:p w14:paraId="007556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080A860" w14:textId="1FDF6987" w:rsidR="004C520C" w:rsidRPr="00BE0A9B" w:rsidRDefault="00130B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15:06</w:t>
            </w:r>
          </w:p>
        </w:tc>
      </w:tr>
      <w:tr w:rsidR="004C520C" w:rsidRPr="00BE0A9B" w14:paraId="39DC10D4" w14:textId="77777777" w:rsidTr="000E46A0">
        <w:trPr>
          <w:trHeight w:val="135"/>
        </w:trPr>
        <w:tc>
          <w:tcPr>
            <w:tcW w:w="2376" w:type="dxa"/>
          </w:tcPr>
          <w:p w14:paraId="686B58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93D25B2" w14:textId="58E01DB5" w:rsidR="004C520C" w:rsidRPr="00BE0A9B" w:rsidRDefault="00130B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15:06</w:t>
            </w:r>
          </w:p>
        </w:tc>
      </w:tr>
    </w:tbl>
    <w:p w14:paraId="4A7E75E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07DCD1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32DD3E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720C6" w14:textId="435A7546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B12B78" w14:textId="5E4767B8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30BF5" w14:paraId="39065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0153D" w14:textId="0051D43A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2BAFDC" w14:textId="7462F5F4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253127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C6F1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1A346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FE378" w14:textId="4F49FEF6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566382" w14:textId="2E633888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130BF5" w14:paraId="78FF3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FC94B" w14:textId="64C71003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2A39FC" w14:textId="2F7C83A9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130BF5" w14:paraId="5871C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9E285" w14:textId="43BE2B77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03F8EE" w14:textId="56D3C475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130BF5" w14:paraId="67CA1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144EA" w14:textId="71964F0A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BCD8DEB" w14:textId="1524A315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1018E10D" w14:textId="10841B6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7E64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6A5C3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E2DCB" w14:textId="3D190862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7F7946" w14:textId="4043EB08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0BF5" w14:paraId="33302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CD118" w14:textId="04636C59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CBE7F8C" w14:textId="089C6D19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А57-5384/2024 </w:t>
            </w:r>
          </w:p>
        </w:tc>
      </w:tr>
      <w:tr w:rsidR="00130BF5" w14:paraId="34B92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38648" w14:textId="75405684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4434BA0" w14:textId="74120DBA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 продажи залогового имущества</w:t>
            </w:r>
          </w:p>
        </w:tc>
      </w:tr>
    </w:tbl>
    <w:p w14:paraId="7CEFAA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6730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61E7FA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42338" w14:textId="1D6B5921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597F6E7" w14:textId="174EF938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30BF5" w14:paraId="71232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C4557" w14:textId="3A471297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4CD20D" w14:textId="4BBB8FAB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130BF5" w14:paraId="77A8E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6C8A4" w14:textId="53A10F42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CC24B5" w14:textId="7583610B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645491957008</w:t>
            </w:r>
          </w:p>
        </w:tc>
      </w:tr>
      <w:tr w:rsidR="00130BF5" w14:paraId="72ED8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59E74" w14:textId="64D34019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2C9219" w14:textId="193D9C0A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3EBCE8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2232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3E89E1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C0B15" w14:textId="1B2C9812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01E3B9" w14:textId="17345C6F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30BF5" w14:paraId="430AFF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A4620" w14:textId="18D2AF8D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811B8F" w14:textId="4ECAC120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130BF5" w14:paraId="21C4E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95C80" w14:textId="65A572DC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2E6AD3" w14:textId="535FC84F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6AF169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57FB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1D35AC9" w14:textId="77777777" w:rsidR="00130BF5" w:rsidRDefault="00130B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2DCDAE1" w14:textId="77777777" w:rsidR="00130BF5" w:rsidRDefault="00130BF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BF5" w14:paraId="239E08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015C8" w14:textId="0B01605D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E09417" w14:textId="1E81A186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Хундай Саната</w:t>
            </w:r>
          </w:p>
        </w:tc>
      </w:tr>
      <w:tr w:rsidR="00130BF5" w14:paraId="6C5148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0ACC6" w14:textId="4EDA8D87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B0D110" w14:textId="521EA6F2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</w:t>
            </w:r>
          </w:p>
        </w:tc>
      </w:tr>
      <w:tr w:rsidR="00130BF5" w14:paraId="17A8C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F9029" w14:textId="3174414C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5A34CF" w14:textId="7CF77364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130BF5" w14:paraId="77D92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60C50" w14:textId="53F9BE80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433F1D" w14:textId="3C12CF98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2208560,00</w:t>
            </w:r>
          </w:p>
        </w:tc>
      </w:tr>
      <w:tr w:rsidR="00130BF5" w14:paraId="7E74E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A7B6C" w14:textId="2F0E0FB0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A3DC32B" w14:textId="38B2D542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0BF5" w14:paraId="7AA69D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2529C" w14:textId="497CAEF3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F80A0E" w14:textId="3FAC130D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110428,00</w:t>
            </w:r>
          </w:p>
        </w:tc>
      </w:tr>
      <w:tr w:rsidR="00130BF5" w14:paraId="3D01D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C6AA3" w14:textId="4F507C37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93D93D" w14:textId="3912EDD9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0BF5" w14:paraId="0155C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81741" w14:textId="5DBA1EF3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10C4AC" w14:textId="263B7965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130BF5" w14:paraId="0554F0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FD2C2" w14:textId="4842295E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652BFA" w14:textId="77279BBE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  К участию в торгах допускаются заявители, представившие Заявки, которые соответствуют требованиям, установленным Законом о банкротстве и указанным в Сообщении о торгах, а также обеспечившие поступление задатка на счет, указанный в Сообщении о торгах, на дату составления Протокола об определении Участников торгов  Размер задатка для участия в торгах составляет 10% от начальной продажной цены лота. Задаток вносится заявителем на счет, указанный Организатором торгов в извещении о проведении торгов. Заявитель вправе направить задаток на счет, указанный организатором торгов, без предоставления подписанного договора о задатке. В этом случае перечисление задатка заявителем считается акцептом размещенного на сайте электронной площадки договора о задатке. В платежном документе на оплату задатка должны быть указаны номер лота и наименование должника. Обязанность по уплате задатка считается исполненной в момент поступления задатка на счет.  Реквизиты расчетного счета для перечисления задатка и оплаты по договору: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  <w:tr w:rsidR="00130BF5" w14:paraId="615813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7B6C6" w14:textId="2D39D3DD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4BA079" w14:textId="125942BF" w:rsidR="00130BF5" w:rsidRDefault="00130BF5" w:rsidP="00130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- 15% от начальной цены Лота.  Реквизиты для оплаты задатка: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</w:tbl>
    <w:p w14:paraId="2C67A137" w14:textId="0562634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30BF5">
        <w:rPr>
          <w:sz w:val="24"/>
          <w:szCs w:val="24"/>
        </w:rPr>
        <w:t>Заявок на данный лот нет.</w:t>
      </w:r>
    </w:p>
    <w:p w14:paraId="1EA07BB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DB7194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451DE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3CD3FC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1477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03A65C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5EBD0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C85E76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80AD6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2C91B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84231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E8482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C8720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6F21EC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194782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7D2A6F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75D3F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F6974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BB109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1BD91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07A47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E1F62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50423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AC4FA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1D5E1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53E04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739DE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0FB9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04980B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EDA9D9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DD099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1C5CE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C8B47F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6558C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AF071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54E31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3C2C8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8CCF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F211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79476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58EBF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5D53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75474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E1197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3F441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C8694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1F828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82C40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A6783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5E40C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7E7DC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507A0C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B06E3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B808E4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DDF9F1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30BF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57AB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2025-01-23T11:24:00Z</dcterms:created>
  <dcterms:modified xsi:type="dcterms:W3CDTF">2025-01-23T11:24:00Z</dcterms:modified>
</cp:coreProperties>
</file>